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B9D" w:rsidRDefault="00E91B9D" w:rsidP="00E91B9D">
      <w:pPr>
        <w:ind w:firstLineChars="0" w:firstLine="0"/>
        <w:jc w:val="center"/>
      </w:pPr>
    </w:p>
    <w:p w:rsidR="00E91B9D" w:rsidRDefault="00E91B9D" w:rsidP="00E91B9D">
      <w:pPr>
        <w:pStyle w:val="10"/>
      </w:pPr>
    </w:p>
    <w:p w:rsidR="00E91B9D" w:rsidRDefault="00E91B9D" w:rsidP="00E91B9D"/>
    <w:p w:rsidR="00E91B9D" w:rsidRPr="00E91B9D" w:rsidRDefault="00E91B9D" w:rsidP="00E91B9D">
      <w:pPr>
        <w:pStyle w:val="10"/>
      </w:pPr>
    </w:p>
    <w:p w:rsidR="00E91B9D" w:rsidRDefault="00E91B9D" w:rsidP="00E91B9D">
      <w:pPr>
        <w:ind w:firstLineChars="0" w:firstLine="0"/>
        <w:jc w:val="center"/>
      </w:pPr>
    </w:p>
    <w:p w:rsidR="00E91B9D" w:rsidRDefault="00E91B9D" w:rsidP="00E91B9D">
      <w:pPr>
        <w:ind w:firstLineChars="0" w:firstLine="0"/>
        <w:jc w:val="center"/>
        <w:rPr>
          <w:rFonts w:ascii="华文隶书" w:eastAsia="华文隶书" w:hAnsi="华文隶书" w:cs="华文隶书"/>
          <w:sz w:val="48"/>
          <w:szCs w:val="48"/>
        </w:rPr>
      </w:pPr>
      <w:r>
        <w:rPr>
          <w:rFonts w:ascii="华文隶书" w:eastAsia="华文隶书" w:hAnsi="华文隶书" w:cs="华文隶书" w:hint="eastAsia"/>
          <w:sz w:val="48"/>
          <w:szCs w:val="48"/>
        </w:rPr>
        <w:t>室内停车场车位引导及反向寻车</w:t>
      </w:r>
    </w:p>
    <w:p w:rsidR="00E91B9D" w:rsidRDefault="00E91B9D" w:rsidP="00E91B9D">
      <w:pPr>
        <w:ind w:firstLineChars="0" w:firstLine="0"/>
        <w:jc w:val="center"/>
        <w:rPr>
          <w:rFonts w:ascii="华文隶书" w:eastAsia="华文隶书" w:hAnsi="华文隶书" w:cs="华文隶书"/>
          <w:sz w:val="48"/>
          <w:szCs w:val="48"/>
        </w:rPr>
      </w:pPr>
      <w:r>
        <w:rPr>
          <w:rFonts w:ascii="华文隶书" w:eastAsia="华文隶书" w:hAnsi="华文隶书" w:cs="华文隶书" w:hint="eastAsia"/>
          <w:sz w:val="48"/>
          <w:szCs w:val="48"/>
        </w:rPr>
        <w:t>系统解决方案</w:t>
      </w:r>
    </w:p>
    <w:p w:rsidR="00E91B9D" w:rsidRDefault="00E91B9D" w:rsidP="00E91B9D">
      <w:pPr>
        <w:pStyle w:val="10"/>
      </w:pPr>
    </w:p>
    <w:p w:rsidR="00E91B9D" w:rsidRDefault="00E91B9D" w:rsidP="00E91B9D"/>
    <w:p w:rsidR="00E91B9D" w:rsidRDefault="00E91B9D" w:rsidP="00E91B9D">
      <w:pPr>
        <w:pStyle w:val="10"/>
      </w:pPr>
    </w:p>
    <w:p w:rsidR="00E91B9D" w:rsidRDefault="00E91B9D" w:rsidP="00E91B9D"/>
    <w:p w:rsidR="00E91B9D" w:rsidRPr="00E91B9D" w:rsidRDefault="00E91B9D" w:rsidP="00E91B9D">
      <w:pPr>
        <w:pStyle w:val="10"/>
        <w:ind w:firstLine="562"/>
        <w:jc w:val="center"/>
        <w:rPr>
          <w:b/>
        </w:rPr>
      </w:pPr>
      <w:r w:rsidRPr="00E91B9D">
        <w:rPr>
          <w:rFonts w:hint="eastAsia"/>
          <w:b/>
        </w:rPr>
        <w:t>深圳市</w:t>
      </w:r>
      <w:proofErr w:type="gramStart"/>
      <w:r w:rsidRPr="00E91B9D">
        <w:rPr>
          <w:rFonts w:hint="eastAsia"/>
          <w:b/>
        </w:rPr>
        <w:t>披克科技</w:t>
      </w:r>
      <w:proofErr w:type="gramEnd"/>
      <w:r w:rsidRPr="00E91B9D">
        <w:rPr>
          <w:rFonts w:hint="eastAsia"/>
          <w:b/>
        </w:rPr>
        <w:t>有限公司</w:t>
      </w:r>
    </w:p>
    <w:p w:rsidR="00E91B9D" w:rsidRDefault="00E91B9D" w:rsidP="00E91B9D">
      <w:pPr>
        <w:pStyle w:val="10"/>
      </w:pPr>
    </w:p>
    <w:p w:rsidR="00E91B9D" w:rsidRDefault="00E91B9D">
      <w:pPr>
        <w:widowControl/>
        <w:adjustRightInd/>
        <w:snapToGrid/>
        <w:spacing w:line="259" w:lineRule="auto"/>
        <w:ind w:firstLineChars="0" w:firstLine="0"/>
        <w:jc w:val="left"/>
        <w:rPr>
          <w:rFonts w:eastAsiaTheme="minorEastAsia"/>
          <w:sz w:val="24"/>
        </w:rPr>
      </w:pPr>
      <w:r>
        <w:rPr>
          <w:rFonts w:eastAsiaTheme="minorEastAsia"/>
          <w:sz w:val="24"/>
        </w:rPr>
        <w:br w:type="page"/>
      </w:r>
    </w:p>
    <w:p w:rsidR="005C1FED" w:rsidRDefault="005C1FED">
      <w:pPr>
        <w:ind w:firstLineChars="0" w:firstLine="0"/>
        <w:jc w:val="left"/>
        <w:rPr>
          <w:rFonts w:eastAsiaTheme="minorEastAsia"/>
          <w:sz w:val="24"/>
        </w:rPr>
      </w:pPr>
    </w:p>
    <w:p w:rsidR="005C1FED" w:rsidRDefault="00597383">
      <w:pPr>
        <w:spacing w:line="240" w:lineRule="auto"/>
        <w:ind w:firstLineChars="0" w:firstLine="0"/>
        <w:jc w:val="center"/>
        <w:rPr>
          <w:rFonts w:ascii="华文隶书" w:eastAsia="华文隶书" w:hAnsi="华文隶书" w:cs="华文隶书"/>
          <w:b/>
          <w:color w:val="3468A4"/>
          <w:sz w:val="32"/>
          <w:szCs w:val="32"/>
        </w:rPr>
      </w:pPr>
      <w:r>
        <w:rPr>
          <w:rFonts w:ascii="华文隶书" w:eastAsia="华文隶书" w:hAnsi="华文隶书" w:cs="华文隶书" w:hint="eastAsia"/>
          <w:b/>
          <w:color w:val="3468A4"/>
          <w:sz w:val="32"/>
          <w:szCs w:val="32"/>
        </w:rPr>
        <w:t>修订历史（Revision history）</w:t>
      </w:r>
    </w:p>
    <w:tbl>
      <w:tblPr>
        <w:tblW w:w="9651"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88"/>
        <w:gridCol w:w="4248"/>
        <w:gridCol w:w="1393"/>
        <w:gridCol w:w="1381"/>
        <w:gridCol w:w="970"/>
        <w:gridCol w:w="971"/>
      </w:tblGrid>
      <w:tr w:rsidR="005C1FED">
        <w:trPr>
          <w:jc w:val="center"/>
        </w:trPr>
        <w:tc>
          <w:tcPr>
            <w:tcW w:w="688" w:type="dxa"/>
            <w:tcBorders>
              <w:top w:val="single" w:sz="8" w:space="0" w:color="4F81BD"/>
              <w:left w:val="single" w:sz="8" w:space="0" w:color="4F81BD"/>
              <w:bottom w:val="single" w:sz="4" w:space="0" w:color="FFFFFF"/>
              <w:right w:val="single" w:sz="8" w:space="0" w:color="4F81BD"/>
            </w:tcBorders>
            <w:shd w:val="clear" w:color="auto" w:fill="4F81BD"/>
          </w:tcPr>
          <w:p w:rsidR="005C1FED" w:rsidRDefault="00597383">
            <w:pPr>
              <w:snapToGrid/>
              <w:spacing w:line="240" w:lineRule="auto"/>
              <w:ind w:firstLineChars="0" w:firstLine="0"/>
              <w:jc w:val="center"/>
              <w:rPr>
                <w:rFonts w:ascii="华文隶书" w:eastAsia="华文隶书" w:hAnsi="华文隶书" w:cs="华文隶书"/>
                <w:color w:val="FFFFFF"/>
                <w:sz w:val="21"/>
                <w:szCs w:val="21"/>
              </w:rPr>
            </w:pPr>
            <w:r>
              <w:rPr>
                <w:rFonts w:ascii="华文隶书" w:eastAsia="华文隶书" w:hAnsi="华文隶书" w:cs="华文隶书" w:hint="eastAsia"/>
                <w:color w:val="FFFFFF"/>
                <w:sz w:val="21"/>
                <w:szCs w:val="21"/>
              </w:rPr>
              <w:t>编 号</w:t>
            </w:r>
          </w:p>
        </w:tc>
        <w:tc>
          <w:tcPr>
            <w:tcW w:w="4248" w:type="dxa"/>
            <w:tcBorders>
              <w:top w:val="single" w:sz="8" w:space="0" w:color="4F81BD"/>
              <w:left w:val="single" w:sz="8" w:space="0" w:color="4F81BD"/>
              <w:bottom w:val="single" w:sz="4" w:space="0" w:color="FFFFFF"/>
              <w:right w:val="single" w:sz="8" w:space="0" w:color="4F81BD"/>
            </w:tcBorders>
            <w:shd w:val="clear" w:color="auto" w:fill="4F81BD"/>
          </w:tcPr>
          <w:p w:rsidR="005C1FED" w:rsidRDefault="00597383">
            <w:pPr>
              <w:snapToGrid/>
              <w:spacing w:line="240" w:lineRule="auto"/>
              <w:ind w:firstLineChars="0" w:firstLine="0"/>
              <w:jc w:val="center"/>
              <w:rPr>
                <w:rFonts w:ascii="华文隶书" w:eastAsia="华文隶书" w:hAnsi="华文隶书" w:cs="华文隶书"/>
                <w:color w:val="FFFFFF"/>
                <w:sz w:val="21"/>
                <w:szCs w:val="21"/>
              </w:rPr>
            </w:pPr>
            <w:r>
              <w:rPr>
                <w:rFonts w:ascii="华文隶书" w:eastAsia="华文隶书" w:hAnsi="华文隶书" w:cs="华文隶书" w:hint="eastAsia"/>
                <w:color w:val="FFFFFF"/>
                <w:sz w:val="21"/>
                <w:szCs w:val="21"/>
              </w:rPr>
              <w:t>修订内容描述</w:t>
            </w:r>
          </w:p>
        </w:tc>
        <w:tc>
          <w:tcPr>
            <w:tcW w:w="1393" w:type="dxa"/>
            <w:tcBorders>
              <w:top w:val="single" w:sz="8" w:space="0" w:color="4F81BD"/>
              <w:left w:val="single" w:sz="8" w:space="0" w:color="4F81BD"/>
              <w:bottom w:val="single" w:sz="4" w:space="0" w:color="FFFFFF"/>
              <w:right w:val="single" w:sz="8" w:space="0" w:color="4F81BD"/>
            </w:tcBorders>
            <w:shd w:val="clear" w:color="auto" w:fill="4F81BD"/>
          </w:tcPr>
          <w:p w:rsidR="005C1FED" w:rsidRDefault="00597383">
            <w:pPr>
              <w:snapToGrid/>
              <w:spacing w:line="240" w:lineRule="auto"/>
              <w:ind w:firstLineChars="0" w:firstLine="0"/>
              <w:jc w:val="center"/>
              <w:rPr>
                <w:rFonts w:ascii="华文隶书" w:eastAsia="华文隶书" w:hAnsi="华文隶书" w:cs="华文隶书"/>
                <w:color w:val="FFFFFF"/>
                <w:sz w:val="21"/>
                <w:szCs w:val="21"/>
              </w:rPr>
            </w:pPr>
            <w:r>
              <w:rPr>
                <w:rFonts w:ascii="华文隶书" w:eastAsia="华文隶书" w:hAnsi="华文隶书" w:cs="华文隶书" w:hint="eastAsia"/>
                <w:color w:val="FFFFFF"/>
                <w:sz w:val="21"/>
                <w:szCs w:val="21"/>
              </w:rPr>
              <w:t>修订日期</w:t>
            </w:r>
          </w:p>
        </w:tc>
        <w:tc>
          <w:tcPr>
            <w:tcW w:w="1381" w:type="dxa"/>
            <w:tcBorders>
              <w:top w:val="single" w:sz="8" w:space="0" w:color="4F81BD"/>
              <w:left w:val="single" w:sz="8" w:space="0" w:color="4F81BD"/>
              <w:bottom w:val="single" w:sz="4" w:space="0" w:color="FFFFFF"/>
              <w:right w:val="single" w:sz="8" w:space="0" w:color="4F81BD"/>
            </w:tcBorders>
            <w:shd w:val="clear" w:color="auto" w:fill="4F81BD"/>
          </w:tcPr>
          <w:p w:rsidR="005C1FED" w:rsidRDefault="00597383">
            <w:pPr>
              <w:snapToGrid/>
              <w:spacing w:line="240" w:lineRule="auto"/>
              <w:ind w:firstLineChars="0" w:firstLine="0"/>
              <w:jc w:val="center"/>
              <w:rPr>
                <w:rFonts w:ascii="华文隶书" w:eastAsia="华文隶书" w:hAnsi="华文隶书" w:cs="华文隶书"/>
                <w:color w:val="FFFFFF"/>
                <w:sz w:val="21"/>
                <w:szCs w:val="21"/>
              </w:rPr>
            </w:pPr>
            <w:r>
              <w:rPr>
                <w:rFonts w:ascii="华文隶书" w:eastAsia="华文隶书" w:hAnsi="华文隶书" w:cs="华文隶书" w:hint="eastAsia"/>
                <w:color w:val="FFFFFF"/>
                <w:sz w:val="21"/>
                <w:szCs w:val="21"/>
              </w:rPr>
              <w:t>修订后版本号</w:t>
            </w:r>
          </w:p>
        </w:tc>
        <w:tc>
          <w:tcPr>
            <w:tcW w:w="970" w:type="dxa"/>
            <w:tcBorders>
              <w:top w:val="single" w:sz="8" w:space="0" w:color="4F81BD"/>
              <w:left w:val="single" w:sz="8" w:space="0" w:color="4F81BD"/>
              <w:bottom w:val="single" w:sz="4" w:space="0" w:color="FFFFFF"/>
              <w:right w:val="single" w:sz="8" w:space="0" w:color="4F81BD"/>
            </w:tcBorders>
            <w:shd w:val="clear" w:color="auto" w:fill="4F81BD"/>
          </w:tcPr>
          <w:p w:rsidR="005C1FED" w:rsidRDefault="00597383">
            <w:pPr>
              <w:snapToGrid/>
              <w:spacing w:line="240" w:lineRule="auto"/>
              <w:ind w:firstLineChars="0" w:firstLine="0"/>
              <w:jc w:val="center"/>
              <w:rPr>
                <w:rFonts w:ascii="华文隶书" w:eastAsia="华文隶书" w:hAnsi="华文隶书" w:cs="华文隶书"/>
                <w:color w:val="FFFFFF"/>
                <w:sz w:val="21"/>
                <w:szCs w:val="21"/>
              </w:rPr>
            </w:pPr>
            <w:r>
              <w:rPr>
                <w:rFonts w:ascii="华文隶书" w:eastAsia="华文隶书" w:hAnsi="华文隶书" w:cs="华文隶书" w:hint="eastAsia"/>
                <w:color w:val="FFFFFF"/>
                <w:sz w:val="21"/>
                <w:szCs w:val="21"/>
              </w:rPr>
              <w:t>修订人</w:t>
            </w:r>
          </w:p>
        </w:tc>
        <w:tc>
          <w:tcPr>
            <w:tcW w:w="971" w:type="dxa"/>
            <w:tcBorders>
              <w:top w:val="single" w:sz="8" w:space="0" w:color="4F81BD"/>
              <w:left w:val="single" w:sz="8" w:space="0" w:color="4F81BD"/>
              <w:bottom w:val="single" w:sz="4" w:space="0" w:color="FFFFFF"/>
              <w:right w:val="single" w:sz="8" w:space="0" w:color="4F81BD"/>
            </w:tcBorders>
            <w:shd w:val="clear" w:color="auto" w:fill="4F81BD"/>
          </w:tcPr>
          <w:p w:rsidR="005C1FED" w:rsidRDefault="00597383">
            <w:pPr>
              <w:snapToGrid/>
              <w:spacing w:line="240" w:lineRule="auto"/>
              <w:ind w:firstLineChars="0" w:firstLine="0"/>
              <w:jc w:val="center"/>
              <w:rPr>
                <w:rFonts w:ascii="华文隶书" w:eastAsia="华文隶书" w:hAnsi="华文隶书" w:cs="华文隶书"/>
                <w:color w:val="FFFFFF"/>
                <w:sz w:val="21"/>
                <w:szCs w:val="21"/>
              </w:rPr>
            </w:pPr>
            <w:r>
              <w:rPr>
                <w:rFonts w:ascii="华文隶书" w:eastAsia="华文隶书" w:hAnsi="华文隶书" w:cs="华文隶书" w:hint="eastAsia"/>
                <w:color w:val="FFFFFF"/>
                <w:sz w:val="21"/>
                <w:szCs w:val="21"/>
              </w:rPr>
              <w:t>批准人</w:t>
            </w:r>
          </w:p>
        </w:tc>
      </w:tr>
      <w:tr w:rsidR="005C1FED">
        <w:trPr>
          <w:trHeight w:val="284"/>
          <w:jc w:val="center"/>
        </w:trPr>
        <w:tc>
          <w:tcPr>
            <w:tcW w:w="688" w:type="dxa"/>
            <w:tcBorders>
              <w:top w:val="single" w:sz="4" w:space="0" w:color="FFFFFF"/>
              <w:left w:val="single" w:sz="8" w:space="0" w:color="4F81BD"/>
              <w:bottom w:val="single" w:sz="8" w:space="0" w:color="4F81BD"/>
              <w:right w:val="single" w:sz="8" w:space="0" w:color="4F81BD"/>
            </w:tcBorders>
            <w:shd w:val="clear" w:color="auto" w:fill="B8CCE4"/>
            <w:vAlign w:val="center"/>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1</w:t>
            </w:r>
          </w:p>
        </w:tc>
        <w:tc>
          <w:tcPr>
            <w:tcW w:w="4248" w:type="dxa"/>
            <w:tcBorders>
              <w:top w:val="single" w:sz="4" w:space="0" w:color="FFFFFF"/>
              <w:left w:val="single" w:sz="8" w:space="0" w:color="4F81BD"/>
              <w:bottom w:val="single" w:sz="8" w:space="0" w:color="4F81BD"/>
              <w:right w:val="single" w:sz="8" w:space="0" w:color="4F81BD"/>
            </w:tcBorders>
            <w:shd w:val="clear" w:color="auto" w:fill="B8CCE4"/>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创 建</w:t>
            </w:r>
          </w:p>
        </w:tc>
        <w:tc>
          <w:tcPr>
            <w:tcW w:w="1393" w:type="dxa"/>
            <w:tcBorders>
              <w:top w:val="single" w:sz="4" w:space="0" w:color="FFFFFF"/>
              <w:left w:val="single" w:sz="8" w:space="0" w:color="4F81BD"/>
              <w:bottom w:val="single" w:sz="8" w:space="0" w:color="4F81BD"/>
              <w:right w:val="single" w:sz="8" w:space="0" w:color="4F81BD"/>
            </w:tcBorders>
            <w:shd w:val="clear" w:color="auto" w:fill="B8CCE4"/>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2018.01.19</w:t>
            </w:r>
          </w:p>
        </w:tc>
        <w:tc>
          <w:tcPr>
            <w:tcW w:w="1381" w:type="dxa"/>
            <w:tcBorders>
              <w:top w:val="single" w:sz="4" w:space="0" w:color="FFFFFF"/>
              <w:left w:val="single" w:sz="8" w:space="0" w:color="4F81BD"/>
              <w:bottom w:val="single" w:sz="8" w:space="0" w:color="4F81BD"/>
              <w:right w:val="single" w:sz="8" w:space="0" w:color="4F81BD"/>
            </w:tcBorders>
            <w:shd w:val="clear" w:color="auto" w:fill="B8CCE4"/>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V1.0</w:t>
            </w:r>
          </w:p>
        </w:tc>
        <w:tc>
          <w:tcPr>
            <w:tcW w:w="970" w:type="dxa"/>
            <w:tcBorders>
              <w:top w:val="single" w:sz="4" w:space="0" w:color="FFFFFF"/>
              <w:left w:val="single" w:sz="8" w:space="0" w:color="4F81BD"/>
              <w:bottom w:val="single" w:sz="8" w:space="0" w:color="4F81BD"/>
              <w:right w:val="single" w:sz="8" w:space="0" w:color="4F81BD"/>
            </w:tcBorders>
            <w:shd w:val="clear" w:color="auto" w:fill="B8CCE4"/>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陈华梁</w:t>
            </w:r>
          </w:p>
        </w:tc>
        <w:tc>
          <w:tcPr>
            <w:tcW w:w="971" w:type="dxa"/>
            <w:tcBorders>
              <w:top w:val="single" w:sz="4" w:space="0" w:color="FFFFFF"/>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r>
      <w:tr w:rsidR="005C1FED">
        <w:trPr>
          <w:trHeight w:val="284"/>
          <w:jc w:val="center"/>
        </w:trPr>
        <w:tc>
          <w:tcPr>
            <w:tcW w:w="68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2</w:t>
            </w:r>
          </w:p>
        </w:tc>
        <w:tc>
          <w:tcPr>
            <w:tcW w:w="4248"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E91B9D">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排版及更换新的公司统一标准</w:t>
            </w:r>
          </w:p>
        </w:tc>
        <w:tc>
          <w:tcPr>
            <w:tcW w:w="1393"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E91B9D">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2019.11.25</w:t>
            </w:r>
          </w:p>
        </w:tc>
        <w:tc>
          <w:tcPr>
            <w:tcW w:w="1381"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E91B9D">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V．1.1</w:t>
            </w:r>
          </w:p>
        </w:tc>
        <w:tc>
          <w:tcPr>
            <w:tcW w:w="970"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E91B9D">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范卓翰</w:t>
            </w:r>
          </w:p>
        </w:tc>
        <w:tc>
          <w:tcPr>
            <w:tcW w:w="971"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r>
      <w:tr w:rsidR="005C1FED">
        <w:trPr>
          <w:trHeight w:val="284"/>
          <w:jc w:val="center"/>
        </w:trPr>
        <w:tc>
          <w:tcPr>
            <w:tcW w:w="68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3</w:t>
            </w:r>
          </w:p>
        </w:tc>
        <w:tc>
          <w:tcPr>
            <w:tcW w:w="4248"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93"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81"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0"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1"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r>
      <w:tr w:rsidR="005C1FED">
        <w:trPr>
          <w:trHeight w:val="284"/>
          <w:jc w:val="center"/>
        </w:trPr>
        <w:tc>
          <w:tcPr>
            <w:tcW w:w="68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C1FED" w:rsidRDefault="00597383">
            <w:pPr>
              <w:spacing w:line="240" w:lineRule="auto"/>
              <w:ind w:firstLineChars="0" w:firstLine="0"/>
              <w:jc w:val="center"/>
              <w:rPr>
                <w:rFonts w:ascii="华文隶书" w:eastAsia="华文隶书" w:hAnsi="华文隶书" w:cs="华文隶书"/>
                <w:color w:val="000000"/>
                <w:sz w:val="21"/>
                <w:szCs w:val="21"/>
              </w:rPr>
            </w:pPr>
            <w:r>
              <w:rPr>
                <w:rFonts w:ascii="华文隶书" w:eastAsia="华文隶书" w:hAnsi="华文隶书" w:cs="华文隶书" w:hint="eastAsia"/>
                <w:color w:val="000000"/>
                <w:sz w:val="21"/>
                <w:szCs w:val="21"/>
              </w:rPr>
              <w:t>4</w:t>
            </w:r>
          </w:p>
        </w:tc>
        <w:tc>
          <w:tcPr>
            <w:tcW w:w="4248"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93"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81"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0"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1"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r>
      <w:tr w:rsidR="005C1FED">
        <w:trPr>
          <w:trHeight w:val="284"/>
          <w:jc w:val="center"/>
        </w:trPr>
        <w:tc>
          <w:tcPr>
            <w:tcW w:w="68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4248"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93"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81"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0"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1" w:type="dxa"/>
            <w:tcBorders>
              <w:top w:val="single" w:sz="8" w:space="0" w:color="4F81BD"/>
              <w:left w:val="single" w:sz="8" w:space="0" w:color="4F81BD"/>
              <w:bottom w:val="single" w:sz="8" w:space="0" w:color="4F81BD"/>
              <w:right w:val="single" w:sz="8" w:space="0" w:color="4F81BD"/>
            </w:tcBorders>
            <w:shd w:val="clear" w:color="auto" w:fill="B8CCE4"/>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r>
      <w:tr w:rsidR="005C1FED">
        <w:trPr>
          <w:trHeight w:val="284"/>
          <w:jc w:val="center"/>
        </w:trPr>
        <w:tc>
          <w:tcPr>
            <w:tcW w:w="68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4248"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93"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1381"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0"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c>
          <w:tcPr>
            <w:tcW w:w="971" w:type="dxa"/>
            <w:tcBorders>
              <w:top w:val="single" w:sz="8" w:space="0" w:color="4F81BD"/>
              <w:left w:val="single" w:sz="8" w:space="0" w:color="4F81BD"/>
              <w:bottom w:val="single" w:sz="8" w:space="0" w:color="4F81BD"/>
              <w:right w:val="single" w:sz="8" w:space="0" w:color="4F81BD"/>
            </w:tcBorders>
            <w:shd w:val="clear" w:color="auto" w:fill="FFFFFF"/>
          </w:tcPr>
          <w:p w:rsidR="005C1FED" w:rsidRDefault="005C1FED">
            <w:pPr>
              <w:spacing w:line="240" w:lineRule="auto"/>
              <w:ind w:firstLineChars="0" w:firstLine="0"/>
              <w:jc w:val="center"/>
              <w:rPr>
                <w:rFonts w:ascii="华文隶书" w:eastAsia="华文隶书" w:hAnsi="华文隶书" w:cs="华文隶书"/>
                <w:color w:val="000000"/>
                <w:sz w:val="21"/>
                <w:szCs w:val="21"/>
              </w:rPr>
            </w:pPr>
          </w:p>
        </w:tc>
      </w:tr>
    </w:tbl>
    <w:p w:rsidR="005C1FED" w:rsidRDefault="005C1FED">
      <w:pPr>
        <w:ind w:firstLineChars="0" w:firstLine="0"/>
        <w:rPr>
          <w:rFonts w:eastAsiaTheme="minorEastAsia"/>
        </w:rPr>
      </w:pPr>
    </w:p>
    <w:p w:rsidR="005C1FED" w:rsidRDefault="005C1FED">
      <w:pPr>
        <w:pStyle w:val="10"/>
        <w:rPr>
          <w:rFonts w:eastAsiaTheme="minorEastAsia"/>
        </w:rPr>
      </w:pPr>
    </w:p>
    <w:p w:rsidR="005C1FED" w:rsidRDefault="005C1FED">
      <w:pPr>
        <w:rPr>
          <w:rFonts w:eastAsiaTheme="minorEastAsia"/>
        </w:rPr>
      </w:pPr>
    </w:p>
    <w:p w:rsidR="005C1FED" w:rsidRDefault="00597383">
      <w:pPr>
        <w:spacing w:line="240" w:lineRule="auto"/>
        <w:ind w:firstLineChars="0" w:firstLine="0"/>
        <w:jc w:val="center"/>
        <w:rPr>
          <w:rFonts w:ascii="华文隶书" w:eastAsia="华文隶书" w:hAnsi="华文隶书" w:cs="华文隶书"/>
          <w:b/>
          <w:color w:val="3468A4"/>
          <w:sz w:val="32"/>
          <w:szCs w:val="32"/>
        </w:rPr>
      </w:pPr>
      <w:r>
        <w:rPr>
          <w:rFonts w:ascii="华文隶书" w:eastAsia="华文隶书" w:hAnsi="华文隶书" w:cs="华文隶书" w:hint="eastAsia"/>
          <w:b/>
          <w:color w:val="3468A4"/>
          <w:sz w:val="32"/>
          <w:szCs w:val="32"/>
        </w:rPr>
        <w:t>注意事项（Notes）</w:t>
      </w:r>
    </w:p>
    <w:p w:rsidR="005C1FED" w:rsidRDefault="00597383">
      <w:pPr>
        <w:numPr>
          <w:ilvl w:val="0"/>
          <w:numId w:val="2"/>
        </w:numPr>
        <w:ind w:firstLineChars="0"/>
        <w:rPr>
          <w:rFonts w:ascii="仿宋" w:hAnsi="仿宋" w:cs="仿宋"/>
        </w:rPr>
      </w:pPr>
      <w:r>
        <w:rPr>
          <w:rFonts w:ascii="仿宋" w:hAnsi="仿宋" w:cs="仿宋" w:hint="eastAsia"/>
        </w:rPr>
        <w:t>本方案仅适用于室内停车场内的车位引导及反向寻车，若涉及室外车位</w:t>
      </w:r>
      <w:proofErr w:type="gramStart"/>
      <w:r>
        <w:rPr>
          <w:rFonts w:ascii="仿宋" w:hAnsi="仿宋" w:cs="仿宋" w:hint="eastAsia"/>
        </w:rPr>
        <w:t>引导及寻车</w:t>
      </w:r>
      <w:proofErr w:type="gramEnd"/>
      <w:r>
        <w:rPr>
          <w:rFonts w:ascii="仿宋" w:hAnsi="仿宋" w:cs="仿宋" w:hint="eastAsia"/>
        </w:rPr>
        <w:t>请咨询公司售前技术支持部。</w:t>
      </w:r>
    </w:p>
    <w:p w:rsidR="005C1FED" w:rsidRDefault="00597383">
      <w:pPr>
        <w:numPr>
          <w:ilvl w:val="0"/>
          <w:numId w:val="2"/>
        </w:numPr>
        <w:ind w:firstLineChars="0"/>
        <w:rPr>
          <w:rFonts w:ascii="仿宋" w:hAnsi="仿宋" w:cs="仿宋"/>
        </w:rPr>
      </w:pPr>
      <w:r>
        <w:rPr>
          <w:rFonts w:ascii="仿宋" w:hAnsi="仿宋" w:cs="仿宋" w:hint="eastAsia"/>
        </w:rPr>
        <w:t>本方案仅适用于平面普通车位，若涉及机械式立体车库，请咨询公司售前技术支持部。</w:t>
      </w:r>
    </w:p>
    <w:p w:rsidR="005C1FED" w:rsidRDefault="00597383">
      <w:pPr>
        <w:numPr>
          <w:ilvl w:val="0"/>
          <w:numId w:val="2"/>
        </w:numPr>
        <w:ind w:firstLineChars="0"/>
        <w:rPr>
          <w:rFonts w:ascii="仿宋" w:hAnsi="仿宋" w:cs="仿宋"/>
        </w:rPr>
      </w:pPr>
      <w:proofErr w:type="gramStart"/>
      <w:r>
        <w:rPr>
          <w:rFonts w:ascii="仿宋" w:hAnsi="仿宋" w:cs="仿宋" w:hint="eastAsia"/>
        </w:rPr>
        <w:t>若项目</w:t>
      </w:r>
      <w:proofErr w:type="gramEnd"/>
      <w:r>
        <w:rPr>
          <w:rFonts w:ascii="仿宋" w:hAnsi="仿宋" w:cs="仿宋" w:hint="eastAsia"/>
        </w:rPr>
        <w:t>车位中含有侧方车位（即不适用安装车位检测摄像机的车位），则该车位无法纳入反向寻车管理系统管辖之内。常见做法可将此车位设定为固定车位（车位锁）。</w:t>
      </w:r>
    </w:p>
    <w:p w:rsidR="005C1FED" w:rsidRDefault="00597383">
      <w:pPr>
        <w:ind w:firstLineChars="0" w:firstLine="0"/>
        <w:rPr>
          <w:rFonts w:ascii="仿宋" w:hAnsi="仿宋" w:cs="仿宋"/>
        </w:rPr>
      </w:pPr>
      <w:r>
        <w:rPr>
          <w:rFonts w:ascii="仿宋" w:hAnsi="仿宋" w:cs="仿宋" w:hint="eastAsia"/>
        </w:rPr>
        <w:br w:type="page"/>
      </w:r>
    </w:p>
    <w:p w:rsidR="005C1FED" w:rsidRDefault="00597383">
      <w:pPr>
        <w:pStyle w:val="1"/>
        <w:numPr>
          <w:ilvl w:val="0"/>
          <w:numId w:val="0"/>
        </w:numPr>
        <w:spacing w:before="62" w:after="62"/>
      </w:pPr>
      <w:bookmarkStart w:id="0" w:name="_Toc25574367"/>
      <w:r>
        <w:rPr>
          <w:rFonts w:hint="eastAsia"/>
        </w:rPr>
        <w:lastRenderedPageBreak/>
        <w:t>目</w:t>
      </w:r>
      <w:r>
        <w:rPr>
          <w:rFonts w:hint="eastAsia"/>
        </w:rPr>
        <w:t xml:space="preserve">  </w:t>
      </w:r>
      <w:r>
        <w:rPr>
          <w:rFonts w:hint="eastAsia"/>
        </w:rPr>
        <w:t>录</w:t>
      </w:r>
      <w:bookmarkEnd w:id="0"/>
    </w:p>
    <w:p w:rsidR="00E91B9D" w:rsidRDefault="00597383">
      <w:pPr>
        <w:pStyle w:val="10"/>
        <w:tabs>
          <w:tab w:val="right" w:leader="dot" w:pos="9174"/>
        </w:tabs>
        <w:rPr>
          <w:rFonts w:eastAsiaTheme="minorEastAsia"/>
          <w:noProof/>
          <w:kern w:val="0"/>
          <w:sz w:val="22"/>
          <w:szCs w:val="22"/>
        </w:rPr>
      </w:pPr>
      <w:r>
        <w:rPr>
          <w:rFonts w:ascii="仿宋" w:hAnsi="仿宋" w:cs="仿宋" w:hint="eastAsia"/>
          <w:szCs w:val="28"/>
        </w:rPr>
        <w:fldChar w:fldCharType="begin"/>
      </w:r>
      <w:r>
        <w:rPr>
          <w:rFonts w:ascii="仿宋" w:hAnsi="仿宋" w:cs="仿宋" w:hint="eastAsia"/>
          <w:szCs w:val="28"/>
        </w:rPr>
        <w:instrText xml:space="preserve">TOC \o "1-3" \h \u </w:instrText>
      </w:r>
      <w:r>
        <w:rPr>
          <w:rFonts w:ascii="仿宋" w:hAnsi="仿宋" w:cs="仿宋" w:hint="eastAsia"/>
          <w:szCs w:val="28"/>
        </w:rPr>
        <w:fldChar w:fldCharType="separate"/>
      </w:r>
      <w:hyperlink w:anchor="_Toc25574367" w:history="1">
        <w:r w:rsidR="00E91B9D" w:rsidRPr="0058737F">
          <w:rPr>
            <w:rStyle w:val="a8"/>
            <w:rFonts w:hint="eastAsia"/>
            <w:noProof/>
          </w:rPr>
          <w:t>目</w:t>
        </w:r>
        <w:r w:rsidR="00E91B9D" w:rsidRPr="0058737F">
          <w:rPr>
            <w:rStyle w:val="a8"/>
            <w:noProof/>
          </w:rPr>
          <w:t xml:space="preserve">  </w:t>
        </w:r>
        <w:r w:rsidR="00E91B9D" w:rsidRPr="0058737F">
          <w:rPr>
            <w:rStyle w:val="a8"/>
            <w:rFonts w:hint="eastAsia"/>
            <w:noProof/>
          </w:rPr>
          <w:t>录</w:t>
        </w:r>
        <w:r w:rsidR="00E91B9D">
          <w:rPr>
            <w:noProof/>
          </w:rPr>
          <w:tab/>
        </w:r>
        <w:r w:rsidR="00E91B9D">
          <w:rPr>
            <w:noProof/>
          </w:rPr>
          <w:fldChar w:fldCharType="begin"/>
        </w:r>
        <w:r w:rsidR="00E91B9D">
          <w:rPr>
            <w:noProof/>
          </w:rPr>
          <w:instrText xml:space="preserve"> PAGEREF _Toc25574367 \h </w:instrText>
        </w:r>
        <w:r w:rsidR="00E91B9D">
          <w:rPr>
            <w:noProof/>
          </w:rPr>
        </w:r>
        <w:r w:rsidR="00E91B9D">
          <w:rPr>
            <w:noProof/>
          </w:rPr>
          <w:fldChar w:fldCharType="separate"/>
        </w:r>
        <w:r w:rsidR="00E91B9D">
          <w:rPr>
            <w:noProof/>
          </w:rPr>
          <w:t>3</w:t>
        </w:r>
        <w:r w:rsidR="00E91B9D">
          <w:rPr>
            <w:noProof/>
          </w:rPr>
          <w:fldChar w:fldCharType="end"/>
        </w:r>
      </w:hyperlink>
    </w:p>
    <w:p w:rsidR="00E91B9D" w:rsidRDefault="00A8301B">
      <w:pPr>
        <w:pStyle w:val="10"/>
        <w:tabs>
          <w:tab w:val="left" w:pos="1760"/>
          <w:tab w:val="right" w:leader="dot" w:pos="9174"/>
        </w:tabs>
        <w:rPr>
          <w:rFonts w:eastAsiaTheme="minorEastAsia"/>
          <w:noProof/>
          <w:kern w:val="0"/>
          <w:sz w:val="22"/>
          <w:szCs w:val="22"/>
        </w:rPr>
      </w:pPr>
      <w:hyperlink w:anchor="_Toc25574368" w:history="1">
        <w:r w:rsidR="00E91B9D" w:rsidRPr="0058737F">
          <w:rPr>
            <w:rStyle w:val="a8"/>
            <w:rFonts w:ascii="宋体" w:eastAsia="宋体" w:hAnsi="宋体" w:cs="宋体" w:hint="eastAsia"/>
            <w:noProof/>
          </w:rPr>
          <w:t>第一章</w:t>
        </w:r>
        <w:r w:rsidR="00E91B9D">
          <w:rPr>
            <w:rFonts w:eastAsiaTheme="minorEastAsia"/>
            <w:noProof/>
            <w:kern w:val="0"/>
            <w:sz w:val="22"/>
            <w:szCs w:val="22"/>
          </w:rPr>
          <w:tab/>
        </w:r>
        <w:r w:rsidR="00E91B9D" w:rsidRPr="0058737F">
          <w:rPr>
            <w:rStyle w:val="a8"/>
            <w:rFonts w:hint="eastAsia"/>
            <w:noProof/>
          </w:rPr>
          <w:t>前言</w:t>
        </w:r>
        <w:r w:rsidR="00E91B9D">
          <w:rPr>
            <w:noProof/>
          </w:rPr>
          <w:tab/>
        </w:r>
        <w:r w:rsidR="00E91B9D">
          <w:rPr>
            <w:noProof/>
          </w:rPr>
          <w:fldChar w:fldCharType="begin"/>
        </w:r>
        <w:r w:rsidR="00E91B9D">
          <w:rPr>
            <w:noProof/>
          </w:rPr>
          <w:instrText xml:space="preserve"> PAGEREF _Toc25574368 \h </w:instrText>
        </w:r>
        <w:r w:rsidR="00E91B9D">
          <w:rPr>
            <w:noProof/>
          </w:rPr>
        </w:r>
        <w:r w:rsidR="00E91B9D">
          <w:rPr>
            <w:noProof/>
          </w:rPr>
          <w:fldChar w:fldCharType="separate"/>
        </w:r>
        <w:r w:rsidR="00E91B9D">
          <w:rPr>
            <w:noProof/>
          </w:rPr>
          <w:t>4</w:t>
        </w:r>
        <w:r w:rsidR="00E91B9D">
          <w:rPr>
            <w:noProof/>
          </w:rPr>
          <w:fldChar w:fldCharType="end"/>
        </w:r>
      </w:hyperlink>
    </w:p>
    <w:p w:rsidR="00E91B9D" w:rsidRDefault="00A8301B">
      <w:pPr>
        <w:pStyle w:val="10"/>
        <w:tabs>
          <w:tab w:val="left" w:pos="1760"/>
          <w:tab w:val="right" w:leader="dot" w:pos="9174"/>
        </w:tabs>
        <w:rPr>
          <w:rFonts w:eastAsiaTheme="minorEastAsia"/>
          <w:noProof/>
          <w:kern w:val="0"/>
          <w:sz w:val="22"/>
          <w:szCs w:val="22"/>
        </w:rPr>
      </w:pPr>
      <w:hyperlink w:anchor="_Toc25574369" w:history="1">
        <w:r w:rsidR="00E91B9D" w:rsidRPr="0058737F">
          <w:rPr>
            <w:rStyle w:val="a8"/>
            <w:rFonts w:ascii="宋体" w:eastAsia="宋体" w:hAnsi="宋体" w:cs="宋体" w:hint="eastAsia"/>
            <w:noProof/>
          </w:rPr>
          <w:t>第二章</w:t>
        </w:r>
        <w:r w:rsidR="00E91B9D">
          <w:rPr>
            <w:rFonts w:eastAsiaTheme="minorEastAsia"/>
            <w:noProof/>
            <w:kern w:val="0"/>
            <w:sz w:val="22"/>
            <w:szCs w:val="22"/>
          </w:rPr>
          <w:tab/>
        </w:r>
        <w:r w:rsidR="00E91B9D" w:rsidRPr="0058737F">
          <w:rPr>
            <w:rStyle w:val="a8"/>
            <w:rFonts w:hint="eastAsia"/>
            <w:noProof/>
          </w:rPr>
          <w:t>方案总体设计</w:t>
        </w:r>
        <w:r w:rsidR="00E91B9D">
          <w:rPr>
            <w:noProof/>
          </w:rPr>
          <w:tab/>
        </w:r>
        <w:r w:rsidR="00E91B9D">
          <w:rPr>
            <w:noProof/>
          </w:rPr>
          <w:fldChar w:fldCharType="begin"/>
        </w:r>
        <w:r w:rsidR="00E91B9D">
          <w:rPr>
            <w:noProof/>
          </w:rPr>
          <w:instrText xml:space="preserve"> PAGEREF _Toc25574369 \h </w:instrText>
        </w:r>
        <w:r w:rsidR="00E91B9D">
          <w:rPr>
            <w:noProof/>
          </w:rPr>
        </w:r>
        <w:r w:rsidR="00E91B9D">
          <w:rPr>
            <w:noProof/>
          </w:rPr>
          <w:fldChar w:fldCharType="separate"/>
        </w:r>
        <w:r w:rsidR="00E91B9D">
          <w:rPr>
            <w:noProof/>
          </w:rPr>
          <w:t>5</w:t>
        </w:r>
        <w:r w:rsidR="00E91B9D">
          <w:rPr>
            <w:noProof/>
          </w:rPr>
          <w:fldChar w:fldCharType="end"/>
        </w:r>
      </w:hyperlink>
    </w:p>
    <w:p w:rsidR="00E91B9D" w:rsidRDefault="00A8301B">
      <w:pPr>
        <w:pStyle w:val="20"/>
        <w:tabs>
          <w:tab w:val="left" w:pos="1320"/>
          <w:tab w:val="right" w:leader="dot" w:pos="9174"/>
        </w:tabs>
        <w:ind w:left="560"/>
        <w:rPr>
          <w:rFonts w:eastAsiaTheme="minorEastAsia"/>
          <w:noProof/>
          <w:kern w:val="0"/>
          <w:sz w:val="22"/>
          <w:szCs w:val="22"/>
        </w:rPr>
      </w:pPr>
      <w:hyperlink w:anchor="_Toc25574370" w:history="1">
        <w:r w:rsidR="00E91B9D" w:rsidRPr="0058737F">
          <w:rPr>
            <w:rStyle w:val="a8"/>
            <w:rFonts w:ascii="宋体" w:eastAsia="宋体" w:hAnsi="宋体" w:cs="宋体"/>
            <w:noProof/>
          </w:rPr>
          <w:t>2.1</w:t>
        </w:r>
        <w:r w:rsidR="00E91B9D">
          <w:rPr>
            <w:rFonts w:eastAsiaTheme="minorEastAsia"/>
            <w:noProof/>
            <w:kern w:val="0"/>
            <w:sz w:val="22"/>
            <w:szCs w:val="22"/>
          </w:rPr>
          <w:tab/>
        </w:r>
        <w:r w:rsidR="00E91B9D" w:rsidRPr="0058737F">
          <w:rPr>
            <w:rStyle w:val="a8"/>
            <w:rFonts w:hint="eastAsia"/>
            <w:noProof/>
          </w:rPr>
          <w:t>设计原则</w:t>
        </w:r>
        <w:r w:rsidR="00E91B9D">
          <w:rPr>
            <w:noProof/>
          </w:rPr>
          <w:tab/>
        </w:r>
        <w:r w:rsidR="00E91B9D">
          <w:rPr>
            <w:noProof/>
          </w:rPr>
          <w:fldChar w:fldCharType="begin"/>
        </w:r>
        <w:r w:rsidR="00E91B9D">
          <w:rPr>
            <w:noProof/>
          </w:rPr>
          <w:instrText xml:space="preserve"> PAGEREF _Toc25574370 \h </w:instrText>
        </w:r>
        <w:r w:rsidR="00E91B9D">
          <w:rPr>
            <w:noProof/>
          </w:rPr>
        </w:r>
        <w:r w:rsidR="00E91B9D">
          <w:rPr>
            <w:noProof/>
          </w:rPr>
          <w:fldChar w:fldCharType="separate"/>
        </w:r>
        <w:r w:rsidR="00E91B9D">
          <w:rPr>
            <w:noProof/>
          </w:rPr>
          <w:t>5</w:t>
        </w:r>
        <w:r w:rsidR="00E91B9D">
          <w:rPr>
            <w:noProof/>
          </w:rPr>
          <w:fldChar w:fldCharType="end"/>
        </w:r>
      </w:hyperlink>
    </w:p>
    <w:p w:rsidR="00E91B9D" w:rsidRDefault="00A8301B">
      <w:pPr>
        <w:pStyle w:val="20"/>
        <w:tabs>
          <w:tab w:val="left" w:pos="1320"/>
          <w:tab w:val="right" w:leader="dot" w:pos="9174"/>
        </w:tabs>
        <w:ind w:left="560"/>
        <w:rPr>
          <w:rFonts w:eastAsiaTheme="minorEastAsia"/>
          <w:noProof/>
          <w:kern w:val="0"/>
          <w:sz w:val="22"/>
          <w:szCs w:val="22"/>
        </w:rPr>
      </w:pPr>
      <w:hyperlink w:anchor="_Toc25574371" w:history="1">
        <w:r w:rsidR="00E91B9D" w:rsidRPr="0058737F">
          <w:rPr>
            <w:rStyle w:val="a8"/>
            <w:rFonts w:ascii="宋体" w:eastAsia="宋体" w:hAnsi="宋体" w:cs="宋体"/>
            <w:noProof/>
          </w:rPr>
          <w:t>2.2</w:t>
        </w:r>
        <w:r w:rsidR="00E91B9D">
          <w:rPr>
            <w:rFonts w:eastAsiaTheme="minorEastAsia"/>
            <w:noProof/>
            <w:kern w:val="0"/>
            <w:sz w:val="22"/>
            <w:szCs w:val="22"/>
          </w:rPr>
          <w:tab/>
        </w:r>
        <w:r w:rsidR="00E91B9D" w:rsidRPr="0058737F">
          <w:rPr>
            <w:rStyle w:val="a8"/>
            <w:rFonts w:hint="eastAsia"/>
            <w:noProof/>
          </w:rPr>
          <w:t>设计依据</w:t>
        </w:r>
        <w:r w:rsidR="00E91B9D">
          <w:rPr>
            <w:noProof/>
          </w:rPr>
          <w:tab/>
        </w:r>
        <w:r w:rsidR="00E91B9D">
          <w:rPr>
            <w:noProof/>
          </w:rPr>
          <w:fldChar w:fldCharType="begin"/>
        </w:r>
        <w:r w:rsidR="00E91B9D">
          <w:rPr>
            <w:noProof/>
          </w:rPr>
          <w:instrText xml:space="preserve"> PAGEREF _Toc25574371 \h </w:instrText>
        </w:r>
        <w:r w:rsidR="00E91B9D">
          <w:rPr>
            <w:noProof/>
          </w:rPr>
        </w:r>
        <w:r w:rsidR="00E91B9D">
          <w:rPr>
            <w:noProof/>
          </w:rPr>
          <w:fldChar w:fldCharType="separate"/>
        </w:r>
        <w:r w:rsidR="00E91B9D">
          <w:rPr>
            <w:noProof/>
          </w:rPr>
          <w:t>5</w:t>
        </w:r>
        <w:r w:rsidR="00E91B9D">
          <w:rPr>
            <w:noProof/>
          </w:rPr>
          <w:fldChar w:fldCharType="end"/>
        </w:r>
      </w:hyperlink>
    </w:p>
    <w:p w:rsidR="00E91B9D" w:rsidRDefault="00A8301B">
      <w:pPr>
        <w:pStyle w:val="10"/>
        <w:tabs>
          <w:tab w:val="left" w:pos="1760"/>
          <w:tab w:val="right" w:leader="dot" w:pos="9174"/>
        </w:tabs>
        <w:rPr>
          <w:rFonts w:eastAsiaTheme="minorEastAsia"/>
          <w:noProof/>
          <w:kern w:val="0"/>
          <w:sz w:val="22"/>
          <w:szCs w:val="22"/>
        </w:rPr>
      </w:pPr>
      <w:hyperlink w:anchor="_Toc25574372" w:history="1">
        <w:r w:rsidR="00E91B9D" w:rsidRPr="0058737F">
          <w:rPr>
            <w:rStyle w:val="a8"/>
            <w:rFonts w:ascii="宋体" w:eastAsia="宋体" w:hAnsi="宋体" w:cs="宋体" w:hint="eastAsia"/>
            <w:noProof/>
          </w:rPr>
          <w:t>第三章</w:t>
        </w:r>
        <w:r w:rsidR="00E91B9D">
          <w:rPr>
            <w:rFonts w:eastAsiaTheme="minorEastAsia"/>
            <w:noProof/>
            <w:kern w:val="0"/>
            <w:sz w:val="22"/>
            <w:szCs w:val="22"/>
          </w:rPr>
          <w:tab/>
        </w:r>
        <w:r w:rsidR="00E91B9D" w:rsidRPr="0058737F">
          <w:rPr>
            <w:rStyle w:val="a8"/>
            <w:rFonts w:hint="eastAsia"/>
            <w:noProof/>
          </w:rPr>
          <w:t>全视频车位引导及反向寻车管理系统</w:t>
        </w:r>
        <w:r w:rsidR="00E91B9D">
          <w:rPr>
            <w:noProof/>
          </w:rPr>
          <w:tab/>
        </w:r>
        <w:r w:rsidR="00E91B9D">
          <w:rPr>
            <w:noProof/>
          </w:rPr>
          <w:fldChar w:fldCharType="begin"/>
        </w:r>
        <w:r w:rsidR="00E91B9D">
          <w:rPr>
            <w:noProof/>
          </w:rPr>
          <w:instrText xml:space="preserve"> PAGEREF _Toc25574372 \h </w:instrText>
        </w:r>
        <w:r w:rsidR="00E91B9D">
          <w:rPr>
            <w:noProof/>
          </w:rPr>
        </w:r>
        <w:r w:rsidR="00E91B9D">
          <w:rPr>
            <w:noProof/>
          </w:rPr>
          <w:fldChar w:fldCharType="separate"/>
        </w:r>
        <w:r w:rsidR="00E91B9D">
          <w:rPr>
            <w:noProof/>
          </w:rPr>
          <w:t>7</w:t>
        </w:r>
        <w:r w:rsidR="00E91B9D">
          <w:rPr>
            <w:noProof/>
          </w:rPr>
          <w:fldChar w:fldCharType="end"/>
        </w:r>
      </w:hyperlink>
    </w:p>
    <w:p w:rsidR="00E91B9D" w:rsidRDefault="00A8301B">
      <w:pPr>
        <w:pStyle w:val="20"/>
        <w:tabs>
          <w:tab w:val="left" w:pos="1320"/>
          <w:tab w:val="right" w:leader="dot" w:pos="9174"/>
        </w:tabs>
        <w:ind w:left="560"/>
        <w:rPr>
          <w:rFonts w:eastAsiaTheme="minorEastAsia"/>
          <w:noProof/>
          <w:kern w:val="0"/>
          <w:sz w:val="22"/>
          <w:szCs w:val="22"/>
        </w:rPr>
      </w:pPr>
      <w:hyperlink w:anchor="_Toc25574373" w:history="1">
        <w:r w:rsidR="00E91B9D" w:rsidRPr="0058737F">
          <w:rPr>
            <w:rStyle w:val="a8"/>
            <w:rFonts w:ascii="宋体" w:eastAsia="宋体" w:hAnsi="宋体" w:cs="宋体"/>
            <w:noProof/>
          </w:rPr>
          <w:t>3.1</w:t>
        </w:r>
        <w:r w:rsidR="00E91B9D">
          <w:rPr>
            <w:rFonts w:eastAsiaTheme="minorEastAsia"/>
            <w:noProof/>
            <w:kern w:val="0"/>
            <w:sz w:val="22"/>
            <w:szCs w:val="22"/>
          </w:rPr>
          <w:tab/>
        </w:r>
        <w:r w:rsidR="00E91B9D" w:rsidRPr="0058737F">
          <w:rPr>
            <w:rStyle w:val="a8"/>
            <w:rFonts w:hint="eastAsia"/>
            <w:noProof/>
          </w:rPr>
          <w:t>系统概述</w:t>
        </w:r>
        <w:r w:rsidR="00E91B9D">
          <w:rPr>
            <w:noProof/>
          </w:rPr>
          <w:tab/>
        </w:r>
        <w:r w:rsidR="00E91B9D">
          <w:rPr>
            <w:noProof/>
          </w:rPr>
          <w:fldChar w:fldCharType="begin"/>
        </w:r>
        <w:r w:rsidR="00E91B9D">
          <w:rPr>
            <w:noProof/>
          </w:rPr>
          <w:instrText xml:space="preserve"> PAGEREF _Toc25574373 \h </w:instrText>
        </w:r>
        <w:r w:rsidR="00E91B9D">
          <w:rPr>
            <w:noProof/>
          </w:rPr>
        </w:r>
        <w:r w:rsidR="00E91B9D">
          <w:rPr>
            <w:noProof/>
          </w:rPr>
          <w:fldChar w:fldCharType="separate"/>
        </w:r>
        <w:r w:rsidR="00E91B9D">
          <w:rPr>
            <w:noProof/>
          </w:rPr>
          <w:t>7</w:t>
        </w:r>
        <w:r w:rsidR="00E91B9D">
          <w:rPr>
            <w:noProof/>
          </w:rPr>
          <w:fldChar w:fldCharType="end"/>
        </w:r>
      </w:hyperlink>
    </w:p>
    <w:p w:rsidR="00E91B9D" w:rsidRDefault="00A8301B">
      <w:pPr>
        <w:pStyle w:val="20"/>
        <w:tabs>
          <w:tab w:val="left" w:pos="1320"/>
          <w:tab w:val="right" w:leader="dot" w:pos="9174"/>
        </w:tabs>
        <w:ind w:left="560"/>
        <w:rPr>
          <w:rFonts w:eastAsiaTheme="minorEastAsia"/>
          <w:noProof/>
          <w:kern w:val="0"/>
          <w:sz w:val="22"/>
          <w:szCs w:val="22"/>
        </w:rPr>
      </w:pPr>
      <w:hyperlink w:anchor="_Toc25574374" w:history="1">
        <w:r w:rsidR="00E91B9D" w:rsidRPr="0058737F">
          <w:rPr>
            <w:rStyle w:val="a8"/>
            <w:rFonts w:ascii="宋体" w:eastAsia="宋体" w:hAnsi="宋体" w:cs="宋体"/>
            <w:noProof/>
          </w:rPr>
          <w:t>3.2</w:t>
        </w:r>
        <w:r w:rsidR="00E91B9D">
          <w:rPr>
            <w:rFonts w:eastAsiaTheme="minorEastAsia"/>
            <w:noProof/>
            <w:kern w:val="0"/>
            <w:sz w:val="22"/>
            <w:szCs w:val="22"/>
          </w:rPr>
          <w:tab/>
        </w:r>
        <w:r w:rsidR="00E91B9D" w:rsidRPr="0058737F">
          <w:rPr>
            <w:rStyle w:val="a8"/>
            <w:rFonts w:hint="eastAsia"/>
            <w:noProof/>
          </w:rPr>
          <w:t>系统架构</w:t>
        </w:r>
        <w:r w:rsidR="00E91B9D">
          <w:rPr>
            <w:noProof/>
          </w:rPr>
          <w:tab/>
        </w:r>
        <w:r w:rsidR="00E91B9D">
          <w:rPr>
            <w:noProof/>
          </w:rPr>
          <w:fldChar w:fldCharType="begin"/>
        </w:r>
        <w:r w:rsidR="00E91B9D">
          <w:rPr>
            <w:noProof/>
          </w:rPr>
          <w:instrText xml:space="preserve"> PAGEREF _Toc25574374 \h </w:instrText>
        </w:r>
        <w:r w:rsidR="00E91B9D">
          <w:rPr>
            <w:noProof/>
          </w:rPr>
        </w:r>
        <w:r w:rsidR="00E91B9D">
          <w:rPr>
            <w:noProof/>
          </w:rPr>
          <w:fldChar w:fldCharType="separate"/>
        </w:r>
        <w:r w:rsidR="00E91B9D">
          <w:rPr>
            <w:noProof/>
          </w:rPr>
          <w:t>7</w:t>
        </w:r>
        <w:r w:rsidR="00E91B9D">
          <w:rPr>
            <w:noProof/>
          </w:rPr>
          <w:fldChar w:fldCharType="end"/>
        </w:r>
      </w:hyperlink>
    </w:p>
    <w:p w:rsidR="00E91B9D" w:rsidRDefault="00A8301B">
      <w:pPr>
        <w:pStyle w:val="20"/>
        <w:tabs>
          <w:tab w:val="left" w:pos="1320"/>
          <w:tab w:val="right" w:leader="dot" w:pos="9174"/>
        </w:tabs>
        <w:ind w:left="560"/>
        <w:rPr>
          <w:rFonts w:eastAsiaTheme="minorEastAsia"/>
          <w:noProof/>
          <w:kern w:val="0"/>
          <w:sz w:val="22"/>
          <w:szCs w:val="22"/>
        </w:rPr>
      </w:pPr>
      <w:hyperlink w:anchor="_Toc25574375" w:history="1">
        <w:r w:rsidR="00E91B9D" w:rsidRPr="0058737F">
          <w:rPr>
            <w:rStyle w:val="a8"/>
            <w:rFonts w:ascii="宋体" w:eastAsia="宋体" w:hAnsi="宋体" w:cs="宋体"/>
            <w:noProof/>
          </w:rPr>
          <w:t>3.3</w:t>
        </w:r>
        <w:r w:rsidR="00E91B9D">
          <w:rPr>
            <w:rFonts w:eastAsiaTheme="minorEastAsia"/>
            <w:noProof/>
            <w:kern w:val="0"/>
            <w:sz w:val="22"/>
            <w:szCs w:val="22"/>
          </w:rPr>
          <w:tab/>
        </w:r>
        <w:r w:rsidR="00E91B9D" w:rsidRPr="0058737F">
          <w:rPr>
            <w:rStyle w:val="a8"/>
            <w:rFonts w:hint="eastAsia"/>
            <w:noProof/>
          </w:rPr>
          <w:t>系统功能特点</w:t>
        </w:r>
        <w:r w:rsidR="00E91B9D">
          <w:rPr>
            <w:noProof/>
          </w:rPr>
          <w:tab/>
        </w:r>
        <w:r w:rsidR="00E91B9D">
          <w:rPr>
            <w:noProof/>
          </w:rPr>
          <w:fldChar w:fldCharType="begin"/>
        </w:r>
        <w:r w:rsidR="00E91B9D">
          <w:rPr>
            <w:noProof/>
          </w:rPr>
          <w:instrText xml:space="preserve"> PAGEREF _Toc25574375 \h </w:instrText>
        </w:r>
        <w:r w:rsidR="00E91B9D">
          <w:rPr>
            <w:noProof/>
          </w:rPr>
        </w:r>
        <w:r w:rsidR="00E91B9D">
          <w:rPr>
            <w:noProof/>
          </w:rPr>
          <w:fldChar w:fldCharType="separate"/>
        </w:r>
        <w:r w:rsidR="00E91B9D">
          <w:rPr>
            <w:noProof/>
          </w:rPr>
          <w:t>7</w:t>
        </w:r>
        <w:r w:rsidR="00E91B9D">
          <w:rPr>
            <w:noProof/>
          </w:rPr>
          <w:fldChar w:fldCharType="end"/>
        </w:r>
      </w:hyperlink>
    </w:p>
    <w:p w:rsidR="00E91B9D" w:rsidRDefault="00A8301B">
      <w:pPr>
        <w:pStyle w:val="20"/>
        <w:tabs>
          <w:tab w:val="left" w:pos="1320"/>
          <w:tab w:val="right" w:leader="dot" w:pos="9174"/>
        </w:tabs>
        <w:ind w:left="560"/>
        <w:rPr>
          <w:rFonts w:eastAsiaTheme="minorEastAsia"/>
          <w:noProof/>
          <w:kern w:val="0"/>
          <w:sz w:val="22"/>
          <w:szCs w:val="22"/>
        </w:rPr>
      </w:pPr>
      <w:hyperlink w:anchor="_Toc25574376" w:history="1">
        <w:r w:rsidR="00E91B9D" w:rsidRPr="0058737F">
          <w:rPr>
            <w:rStyle w:val="a8"/>
            <w:rFonts w:ascii="宋体" w:eastAsia="宋体" w:hAnsi="宋体" w:cs="宋体"/>
            <w:noProof/>
          </w:rPr>
          <w:t>3.4</w:t>
        </w:r>
        <w:r w:rsidR="00E91B9D">
          <w:rPr>
            <w:rFonts w:eastAsiaTheme="minorEastAsia"/>
            <w:noProof/>
            <w:kern w:val="0"/>
            <w:sz w:val="22"/>
            <w:szCs w:val="22"/>
          </w:rPr>
          <w:tab/>
        </w:r>
        <w:r w:rsidR="00E91B9D" w:rsidRPr="0058737F">
          <w:rPr>
            <w:rStyle w:val="a8"/>
            <w:rFonts w:hint="eastAsia"/>
            <w:noProof/>
          </w:rPr>
          <w:t>主要设备技术参数</w:t>
        </w:r>
        <w:r w:rsidR="00E91B9D">
          <w:rPr>
            <w:noProof/>
          </w:rPr>
          <w:tab/>
        </w:r>
        <w:r w:rsidR="00E91B9D">
          <w:rPr>
            <w:noProof/>
          </w:rPr>
          <w:fldChar w:fldCharType="begin"/>
        </w:r>
        <w:r w:rsidR="00E91B9D">
          <w:rPr>
            <w:noProof/>
          </w:rPr>
          <w:instrText xml:space="preserve"> PAGEREF _Toc25574376 \h </w:instrText>
        </w:r>
        <w:r w:rsidR="00E91B9D">
          <w:rPr>
            <w:noProof/>
          </w:rPr>
        </w:r>
        <w:r w:rsidR="00E91B9D">
          <w:rPr>
            <w:noProof/>
          </w:rPr>
          <w:fldChar w:fldCharType="separate"/>
        </w:r>
        <w:r w:rsidR="00E91B9D">
          <w:rPr>
            <w:noProof/>
          </w:rPr>
          <w:t>9</w:t>
        </w:r>
        <w:r w:rsidR="00E91B9D">
          <w:rPr>
            <w:noProof/>
          </w:rPr>
          <w:fldChar w:fldCharType="end"/>
        </w:r>
      </w:hyperlink>
    </w:p>
    <w:p w:rsidR="00E91B9D" w:rsidRDefault="00A8301B">
      <w:pPr>
        <w:pStyle w:val="30"/>
        <w:tabs>
          <w:tab w:val="left" w:pos="1870"/>
          <w:tab w:val="right" w:leader="dot" w:pos="9174"/>
        </w:tabs>
        <w:ind w:left="1120"/>
        <w:rPr>
          <w:rFonts w:eastAsiaTheme="minorEastAsia"/>
          <w:noProof/>
          <w:kern w:val="0"/>
          <w:sz w:val="22"/>
          <w:szCs w:val="22"/>
        </w:rPr>
      </w:pPr>
      <w:hyperlink w:anchor="_Toc25574377" w:history="1">
        <w:r w:rsidR="00E91B9D" w:rsidRPr="0058737F">
          <w:rPr>
            <w:rStyle w:val="a8"/>
            <w:rFonts w:ascii="宋体" w:eastAsia="宋体" w:hAnsi="宋体" w:cs="宋体"/>
            <w:noProof/>
          </w:rPr>
          <w:t>3.4.1</w:t>
        </w:r>
        <w:r w:rsidR="00E91B9D">
          <w:rPr>
            <w:rFonts w:eastAsiaTheme="minorEastAsia"/>
            <w:noProof/>
            <w:kern w:val="0"/>
            <w:sz w:val="22"/>
            <w:szCs w:val="22"/>
          </w:rPr>
          <w:tab/>
        </w:r>
        <w:r w:rsidR="00E91B9D" w:rsidRPr="0058737F">
          <w:rPr>
            <w:rStyle w:val="a8"/>
            <w:rFonts w:asciiTheme="majorEastAsia" w:hAnsiTheme="majorEastAsia" w:cstheme="majorEastAsia" w:hint="eastAsia"/>
            <w:noProof/>
          </w:rPr>
          <w:t>双</w:t>
        </w:r>
        <w:r w:rsidR="00E91B9D" w:rsidRPr="0058737F">
          <w:rPr>
            <w:rStyle w:val="a8"/>
            <w:rFonts w:asciiTheme="majorEastAsia" w:hAnsiTheme="majorEastAsia" w:cstheme="majorEastAsia"/>
            <w:noProof/>
          </w:rPr>
          <w:t>/</w:t>
        </w:r>
        <w:r w:rsidR="00E91B9D" w:rsidRPr="0058737F">
          <w:rPr>
            <w:rStyle w:val="a8"/>
            <w:rFonts w:asciiTheme="majorEastAsia" w:hAnsiTheme="majorEastAsia" w:cstheme="majorEastAsia" w:hint="eastAsia"/>
            <w:noProof/>
          </w:rPr>
          <w:t>三车位检测摄像机</w:t>
        </w:r>
        <w:r w:rsidR="00E91B9D">
          <w:rPr>
            <w:noProof/>
          </w:rPr>
          <w:tab/>
        </w:r>
        <w:r w:rsidR="00E91B9D">
          <w:rPr>
            <w:noProof/>
          </w:rPr>
          <w:fldChar w:fldCharType="begin"/>
        </w:r>
        <w:r w:rsidR="00E91B9D">
          <w:rPr>
            <w:noProof/>
          </w:rPr>
          <w:instrText xml:space="preserve"> PAGEREF _Toc25574377 \h </w:instrText>
        </w:r>
        <w:r w:rsidR="00E91B9D">
          <w:rPr>
            <w:noProof/>
          </w:rPr>
        </w:r>
        <w:r w:rsidR="00E91B9D">
          <w:rPr>
            <w:noProof/>
          </w:rPr>
          <w:fldChar w:fldCharType="separate"/>
        </w:r>
        <w:r w:rsidR="00E91B9D">
          <w:rPr>
            <w:noProof/>
          </w:rPr>
          <w:t>9</w:t>
        </w:r>
        <w:r w:rsidR="00E91B9D">
          <w:rPr>
            <w:noProof/>
          </w:rPr>
          <w:fldChar w:fldCharType="end"/>
        </w:r>
      </w:hyperlink>
    </w:p>
    <w:p w:rsidR="00E91B9D" w:rsidRDefault="00A8301B">
      <w:pPr>
        <w:pStyle w:val="30"/>
        <w:tabs>
          <w:tab w:val="left" w:pos="1870"/>
          <w:tab w:val="right" w:leader="dot" w:pos="9174"/>
        </w:tabs>
        <w:ind w:left="1120"/>
        <w:rPr>
          <w:rFonts w:eastAsiaTheme="minorEastAsia"/>
          <w:noProof/>
          <w:kern w:val="0"/>
          <w:sz w:val="22"/>
          <w:szCs w:val="22"/>
        </w:rPr>
      </w:pPr>
      <w:hyperlink w:anchor="_Toc25574378" w:history="1">
        <w:r w:rsidR="00E91B9D" w:rsidRPr="0058737F">
          <w:rPr>
            <w:rStyle w:val="a8"/>
            <w:rFonts w:ascii="宋体" w:eastAsia="宋体" w:hAnsi="宋体" w:cs="宋体"/>
            <w:noProof/>
          </w:rPr>
          <w:t>3.4.2</w:t>
        </w:r>
        <w:r w:rsidR="00E91B9D">
          <w:rPr>
            <w:rFonts w:eastAsiaTheme="minorEastAsia"/>
            <w:noProof/>
            <w:kern w:val="0"/>
            <w:sz w:val="22"/>
            <w:szCs w:val="22"/>
          </w:rPr>
          <w:tab/>
        </w:r>
        <w:r w:rsidR="00E91B9D" w:rsidRPr="0058737F">
          <w:rPr>
            <w:rStyle w:val="a8"/>
            <w:rFonts w:asciiTheme="majorEastAsia" w:hAnsiTheme="majorEastAsia" w:cstheme="majorEastAsia" w:hint="eastAsia"/>
            <w:noProof/>
          </w:rPr>
          <w:t>室内车位引导信息屏</w:t>
        </w:r>
        <w:r w:rsidR="00E91B9D">
          <w:rPr>
            <w:noProof/>
          </w:rPr>
          <w:tab/>
        </w:r>
        <w:r w:rsidR="00E91B9D">
          <w:rPr>
            <w:noProof/>
          </w:rPr>
          <w:fldChar w:fldCharType="begin"/>
        </w:r>
        <w:r w:rsidR="00E91B9D">
          <w:rPr>
            <w:noProof/>
          </w:rPr>
          <w:instrText xml:space="preserve"> PAGEREF _Toc25574378 \h </w:instrText>
        </w:r>
        <w:r w:rsidR="00E91B9D">
          <w:rPr>
            <w:noProof/>
          </w:rPr>
        </w:r>
        <w:r w:rsidR="00E91B9D">
          <w:rPr>
            <w:noProof/>
          </w:rPr>
          <w:fldChar w:fldCharType="separate"/>
        </w:r>
        <w:r w:rsidR="00E91B9D">
          <w:rPr>
            <w:noProof/>
          </w:rPr>
          <w:t>10</w:t>
        </w:r>
        <w:r w:rsidR="00E91B9D">
          <w:rPr>
            <w:noProof/>
          </w:rPr>
          <w:fldChar w:fldCharType="end"/>
        </w:r>
      </w:hyperlink>
    </w:p>
    <w:p w:rsidR="00E91B9D" w:rsidRDefault="00A8301B">
      <w:pPr>
        <w:pStyle w:val="30"/>
        <w:tabs>
          <w:tab w:val="left" w:pos="1870"/>
          <w:tab w:val="right" w:leader="dot" w:pos="9174"/>
        </w:tabs>
        <w:ind w:left="1120"/>
        <w:rPr>
          <w:rFonts w:eastAsiaTheme="minorEastAsia"/>
          <w:noProof/>
          <w:kern w:val="0"/>
          <w:sz w:val="22"/>
          <w:szCs w:val="22"/>
        </w:rPr>
      </w:pPr>
      <w:hyperlink w:anchor="_Toc25574379" w:history="1">
        <w:r w:rsidR="00E91B9D" w:rsidRPr="0058737F">
          <w:rPr>
            <w:rStyle w:val="a8"/>
            <w:rFonts w:ascii="宋体" w:eastAsia="宋体" w:hAnsi="宋体" w:cs="宋体"/>
            <w:noProof/>
          </w:rPr>
          <w:t>3.4.3</w:t>
        </w:r>
        <w:r w:rsidR="00E91B9D">
          <w:rPr>
            <w:rFonts w:eastAsiaTheme="minorEastAsia"/>
            <w:noProof/>
            <w:kern w:val="0"/>
            <w:sz w:val="22"/>
            <w:szCs w:val="22"/>
          </w:rPr>
          <w:tab/>
        </w:r>
        <w:r w:rsidR="00E91B9D" w:rsidRPr="0058737F">
          <w:rPr>
            <w:rStyle w:val="a8"/>
            <w:rFonts w:asciiTheme="majorEastAsia" w:hAnsiTheme="majorEastAsia" w:cstheme="majorEastAsia" w:hint="eastAsia"/>
            <w:noProof/>
          </w:rPr>
          <w:t>室外车位引导信息总屏</w:t>
        </w:r>
        <w:r w:rsidR="00E91B9D">
          <w:rPr>
            <w:noProof/>
          </w:rPr>
          <w:tab/>
        </w:r>
        <w:r w:rsidR="00E91B9D">
          <w:rPr>
            <w:noProof/>
          </w:rPr>
          <w:fldChar w:fldCharType="begin"/>
        </w:r>
        <w:r w:rsidR="00E91B9D">
          <w:rPr>
            <w:noProof/>
          </w:rPr>
          <w:instrText xml:space="preserve"> PAGEREF _Toc25574379 \h </w:instrText>
        </w:r>
        <w:r w:rsidR="00E91B9D">
          <w:rPr>
            <w:noProof/>
          </w:rPr>
        </w:r>
        <w:r w:rsidR="00E91B9D">
          <w:rPr>
            <w:noProof/>
          </w:rPr>
          <w:fldChar w:fldCharType="separate"/>
        </w:r>
        <w:r w:rsidR="00E91B9D">
          <w:rPr>
            <w:noProof/>
          </w:rPr>
          <w:t>12</w:t>
        </w:r>
        <w:r w:rsidR="00E91B9D">
          <w:rPr>
            <w:noProof/>
          </w:rPr>
          <w:fldChar w:fldCharType="end"/>
        </w:r>
      </w:hyperlink>
    </w:p>
    <w:p w:rsidR="00E91B9D" w:rsidRDefault="00A8301B">
      <w:pPr>
        <w:pStyle w:val="30"/>
        <w:tabs>
          <w:tab w:val="left" w:pos="1870"/>
          <w:tab w:val="right" w:leader="dot" w:pos="9174"/>
        </w:tabs>
        <w:ind w:left="1120"/>
        <w:rPr>
          <w:rFonts w:eastAsiaTheme="minorEastAsia"/>
          <w:noProof/>
          <w:kern w:val="0"/>
          <w:sz w:val="22"/>
          <w:szCs w:val="22"/>
        </w:rPr>
      </w:pPr>
      <w:hyperlink w:anchor="_Toc25574380" w:history="1">
        <w:r w:rsidR="00E91B9D" w:rsidRPr="0058737F">
          <w:rPr>
            <w:rStyle w:val="a8"/>
            <w:rFonts w:ascii="宋体" w:eastAsia="宋体" w:hAnsi="宋体" w:cs="宋体"/>
            <w:noProof/>
          </w:rPr>
          <w:t>3.4.4</w:t>
        </w:r>
        <w:r w:rsidR="00E91B9D">
          <w:rPr>
            <w:rFonts w:eastAsiaTheme="minorEastAsia"/>
            <w:noProof/>
            <w:kern w:val="0"/>
            <w:sz w:val="22"/>
            <w:szCs w:val="22"/>
          </w:rPr>
          <w:tab/>
        </w:r>
        <w:r w:rsidR="00E91B9D" w:rsidRPr="0058737F">
          <w:rPr>
            <w:rStyle w:val="a8"/>
            <w:rFonts w:asciiTheme="majorEastAsia" w:hAnsiTheme="majorEastAsia" w:cstheme="majorEastAsia" w:hint="eastAsia"/>
            <w:noProof/>
          </w:rPr>
          <w:t>反向查询机</w:t>
        </w:r>
        <w:r w:rsidR="00E91B9D">
          <w:rPr>
            <w:noProof/>
          </w:rPr>
          <w:tab/>
        </w:r>
        <w:r w:rsidR="00E91B9D">
          <w:rPr>
            <w:noProof/>
          </w:rPr>
          <w:fldChar w:fldCharType="begin"/>
        </w:r>
        <w:r w:rsidR="00E91B9D">
          <w:rPr>
            <w:noProof/>
          </w:rPr>
          <w:instrText xml:space="preserve"> PAGEREF _Toc25574380 \h </w:instrText>
        </w:r>
        <w:r w:rsidR="00E91B9D">
          <w:rPr>
            <w:noProof/>
          </w:rPr>
        </w:r>
        <w:r w:rsidR="00E91B9D">
          <w:rPr>
            <w:noProof/>
          </w:rPr>
          <w:fldChar w:fldCharType="separate"/>
        </w:r>
        <w:r w:rsidR="00E91B9D">
          <w:rPr>
            <w:noProof/>
          </w:rPr>
          <w:t>12</w:t>
        </w:r>
        <w:r w:rsidR="00E91B9D">
          <w:rPr>
            <w:noProof/>
          </w:rPr>
          <w:fldChar w:fldCharType="end"/>
        </w:r>
      </w:hyperlink>
    </w:p>
    <w:p w:rsidR="00E91B9D" w:rsidRDefault="00A8301B">
      <w:pPr>
        <w:pStyle w:val="20"/>
        <w:tabs>
          <w:tab w:val="left" w:pos="1320"/>
          <w:tab w:val="right" w:leader="dot" w:pos="9174"/>
        </w:tabs>
        <w:ind w:left="560"/>
        <w:rPr>
          <w:rFonts w:eastAsiaTheme="minorEastAsia"/>
          <w:noProof/>
          <w:kern w:val="0"/>
          <w:sz w:val="22"/>
          <w:szCs w:val="22"/>
        </w:rPr>
      </w:pPr>
      <w:hyperlink w:anchor="_Toc25574381" w:history="1">
        <w:r w:rsidR="00E91B9D" w:rsidRPr="0058737F">
          <w:rPr>
            <w:rStyle w:val="a8"/>
            <w:rFonts w:ascii="宋体" w:eastAsia="宋体" w:hAnsi="宋体" w:cs="宋体"/>
            <w:noProof/>
          </w:rPr>
          <w:t>3.5</w:t>
        </w:r>
        <w:r w:rsidR="00E91B9D">
          <w:rPr>
            <w:rFonts w:eastAsiaTheme="minorEastAsia"/>
            <w:noProof/>
            <w:kern w:val="0"/>
            <w:sz w:val="22"/>
            <w:szCs w:val="22"/>
          </w:rPr>
          <w:tab/>
        </w:r>
        <w:r w:rsidR="00E91B9D" w:rsidRPr="0058737F">
          <w:rPr>
            <w:rStyle w:val="a8"/>
            <w:rFonts w:hint="eastAsia"/>
            <w:noProof/>
          </w:rPr>
          <w:t>效益分析</w:t>
        </w:r>
        <w:r w:rsidR="00E91B9D">
          <w:rPr>
            <w:noProof/>
          </w:rPr>
          <w:tab/>
        </w:r>
        <w:r w:rsidR="00E91B9D">
          <w:rPr>
            <w:noProof/>
          </w:rPr>
          <w:fldChar w:fldCharType="begin"/>
        </w:r>
        <w:r w:rsidR="00E91B9D">
          <w:rPr>
            <w:noProof/>
          </w:rPr>
          <w:instrText xml:space="preserve"> PAGEREF _Toc25574381 \h </w:instrText>
        </w:r>
        <w:r w:rsidR="00E91B9D">
          <w:rPr>
            <w:noProof/>
          </w:rPr>
        </w:r>
        <w:r w:rsidR="00E91B9D">
          <w:rPr>
            <w:noProof/>
          </w:rPr>
          <w:fldChar w:fldCharType="separate"/>
        </w:r>
        <w:r w:rsidR="00E91B9D">
          <w:rPr>
            <w:noProof/>
          </w:rPr>
          <w:t>13</w:t>
        </w:r>
        <w:r w:rsidR="00E91B9D">
          <w:rPr>
            <w:noProof/>
          </w:rPr>
          <w:fldChar w:fldCharType="end"/>
        </w:r>
      </w:hyperlink>
    </w:p>
    <w:p w:rsidR="00E91B9D" w:rsidRDefault="00A8301B">
      <w:pPr>
        <w:pStyle w:val="10"/>
        <w:tabs>
          <w:tab w:val="left" w:pos="1760"/>
          <w:tab w:val="right" w:leader="dot" w:pos="9174"/>
        </w:tabs>
        <w:rPr>
          <w:rFonts w:eastAsiaTheme="minorEastAsia"/>
          <w:noProof/>
          <w:kern w:val="0"/>
          <w:sz w:val="22"/>
          <w:szCs w:val="22"/>
        </w:rPr>
      </w:pPr>
      <w:hyperlink w:anchor="_Toc25574382" w:history="1">
        <w:r w:rsidR="00E91B9D" w:rsidRPr="0058737F">
          <w:rPr>
            <w:rStyle w:val="a8"/>
            <w:rFonts w:ascii="宋体" w:eastAsia="宋体" w:hAnsi="宋体" w:cs="宋体" w:hint="eastAsia"/>
            <w:noProof/>
          </w:rPr>
          <w:t>第四章</w:t>
        </w:r>
        <w:r w:rsidR="00E91B9D">
          <w:rPr>
            <w:rFonts w:eastAsiaTheme="minorEastAsia"/>
            <w:noProof/>
            <w:kern w:val="0"/>
            <w:sz w:val="22"/>
            <w:szCs w:val="22"/>
          </w:rPr>
          <w:tab/>
        </w:r>
        <w:r w:rsidR="00E91B9D" w:rsidRPr="0058737F">
          <w:rPr>
            <w:rStyle w:val="a8"/>
            <w:rFonts w:hint="eastAsia"/>
            <w:noProof/>
          </w:rPr>
          <w:t>企业简介</w:t>
        </w:r>
        <w:r w:rsidR="00E91B9D">
          <w:rPr>
            <w:noProof/>
          </w:rPr>
          <w:tab/>
        </w:r>
        <w:r w:rsidR="00E91B9D">
          <w:rPr>
            <w:noProof/>
          </w:rPr>
          <w:fldChar w:fldCharType="begin"/>
        </w:r>
        <w:r w:rsidR="00E91B9D">
          <w:rPr>
            <w:noProof/>
          </w:rPr>
          <w:instrText xml:space="preserve"> PAGEREF _Toc25574382 \h </w:instrText>
        </w:r>
        <w:r w:rsidR="00E91B9D">
          <w:rPr>
            <w:noProof/>
          </w:rPr>
        </w:r>
        <w:r w:rsidR="00E91B9D">
          <w:rPr>
            <w:noProof/>
          </w:rPr>
          <w:fldChar w:fldCharType="separate"/>
        </w:r>
        <w:r w:rsidR="00E91B9D">
          <w:rPr>
            <w:noProof/>
          </w:rPr>
          <w:t>15</w:t>
        </w:r>
        <w:r w:rsidR="00E91B9D">
          <w:rPr>
            <w:noProof/>
          </w:rPr>
          <w:fldChar w:fldCharType="end"/>
        </w:r>
      </w:hyperlink>
    </w:p>
    <w:p w:rsidR="00E91B9D" w:rsidRDefault="00A8301B">
      <w:pPr>
        <w:pStyle w:val="10"/>
        <w:tabs>
          <w:tab w:val="left" w:pos="1760"/>
          <w:tab w:val="right" w:leader="dot" w:pos="9174"/>
        </w:tabs>
        <w:rPr>
          <w:rFonts w:eastAsiaTheme="minorEastAsia"/>
          <w:noProof/>
          <w:kern w:val="0"/>
          <w:sz w:val="22"/>
          <w:szCs w:val="22"/>
        </w:rPr>
      </w:pPr>
      <w:hyperlink w:anchor="_Toc25574383" w:history="1">
        <w:r w:rsidR="00E91B9D" w:rsidRPr="0058737F">
          <w:rPr>
            <w:rStyle w:val="a8"/>
            <w:rFonts w:ascii="宋体" w:eastAsia="宋体" w:hAnsi="宋体" w:cs="宋体" w:hint="eastAsia"/>
            <w:noProof/>
          </w:rPr>
          <w:t>第五章</w:t>
        </w:r>
        <w:r w:rsidR="00E91B9D">
          <w:rPr>
            <w:rFonts w:eastAsiaTheme="minorEastAsia"/>
            <w:noProof/>
            <w:kern w:val="0"/>
            <w:sz w:val="22"/>
            <w:szCs w:val="22"/>
          </w:rPr>
          <w:tab/>
        </w:r>
        <w:r w:rsidR="00E91B9D" w:rsidRPr="0058737F">
          <w:rPr>
            <w:rStyle w:val="a8"/>
            <w:rFonts w:ascii="宋体" w:eastAsia="宋体" w:hAnsi="宋体" w:cs="宋体" w:hint="eastAsia"/>
            <w:noProof/>
          </w:rPr>
          <w:t>工程案例</w:t>
        </w:r>
        <w:r w:rsidR="00E91B9D">
          <w:rPr>
            <w:noProof/>
          </w:rPr>
          <w:tab/>
        </w:r>
        <w:r w:rsidR="00E91B9D">
          <w:rPr>
            <w:noProof/>
          </w:rPr>
          <w:fldChar w:fldCharType="begin"/>
        </w:r>
        <w:r w:rsidR="00E91B9D">
          <w:rPr>
            <w:noProof/>
          </w:rPr>
          <w:instrText xml:space="preserve"> PAGEREF _Toc25574383 \h </w:instrText>
        </w:r>
        <w:r w:rsidR="00E91B9D">
          <w:rPr>
            <w:noProof/>
          </w:rPr>
        </w:r>
        <w:r w:rsidR="00E91B9D">
          <w:rPr>
            <w:noProof/>
          </w:rPr>
          <w:fldChar w:fldCharType="separate"/>
        </w:r>
        <w:r w:rsidR="00E91B9D">
          <w:rPr>
            <w:noProof/>
          </w:rPr>
          <w:t>18</w:t>
        </w:r>
        <w:r w:rsidR="00E91B9D">
          <w:rPr>
            <w:noProof/>
          </w:rPr>
          <w:fldChar w:fldCharType="end"/>
        </w:r>
      </w:hyperlink>
    </w:p>
    <w:p w:rsidR="005C1FED" w:rsidRDefault="00597383">
      <w:pPr>
        <w:pStyle w:val="10"/>
        <w:ind w:firstLineChars="0" w:firstLine="0"/>
        <w:rPr>
          <w:rFonts w:ascii="仿宋" w:hAnsi="仿宋" w:cs="仿宋"/>
          <w:szCs w:val="28"/>
        </w:rPr>
      </w:pPr>
      <w:r>
        <w:rPr>
          <w:rFonts w:ascii="仿宋" w:hAnsi="仿宋" w:cs="仿宋" w:hint="eastAsia"/>
          <w:szCs w:val="28"/>
        </w:rPr>
        <w:fldChar w:fldCharType="end"/>
      </w:r>
    </w:p>
    <w:p w:rsidR="005C1FED" w:rsidRDefault="00597383">
      <w:pPr>
        <w:pStyle w:val="10"/>
        <w:ind w:firstLineChars="0" w:firstLine="0"/>
        <w:rPr>
          <w:rFonts w:ascii="仿宋" w:hAnsi="仿宋" w:cs="仿宋"/>
          <w:szCs w:val="28"/>
        </w:rPr>
      </w:pPr>
      <w:r>
        <w:rPr>
          <w:rFonts w:ascii="仿宋" w:hAnsi="仿宋" w:cs="仿宋" w:hint="eastAsia"/>
          <w:szCs w:val="28"/>
        </w:rPr>
        <w:br w:type="page"/>
      </w:r>
    </w:p>
    <w:p w:rsidR="005C1FED" w:rsidRDefault="00597383">
      <w:pPr>
        <w:pStyle w:val="1"/>
        <w:spacing w:before="62" w:after="62"/>
      </w:pPr>
      <w:bookmarkStart w:id="1" w:name="_Toc14754"/>
      <w:bookmarkStart w:id="2" w:name="_Toc25574368"/>
      <w:r>
        <w:rPr>
          <w:rFonts w:hint="eastAsia"/>
        </w:rPr>
        <w:lastRenderedPageBreak/>
        <w:t>前言</w:t>
      </w:r>
      <w:bookmarkEnd w:id="1"/>
      <w:bookmarkEnd w:id="2"/>
    </w:p>
    <w:p w:rsidR="005C1FED" w:rsidRDefault="00597383">
      <w:pPr>
        <w:rPr>
          <w:rFonts w:ascii="仿宋" w:hAnsi="仿宋" w:cs="仿宋"/>
        </w:rPr>
      </w:pPr>
      <w:r>
        <w:rPr>
          <w:rFonts w:ascii="仿宋" w:hAnsi="仿宋" w:cs="仿宋" w:hint="eastAsia"/>
        </w:rPr>
        <w:t>伴随着全国汽车保有量的迅速激增，以及部分城市车辆限行限购等政策的推行，停车位显得日益紧张。在寸土寸金的城市，地下停车场和地面多层停车场等占地少、容量大的停车设施越来越多的成为了缓解城市停车压力的主要手段。然而，由于室内车场光线薄弱、空间结构复杂、方向不易辨别等原因，对需要停车的车主和停车场的运营管理都造成了极大地困扰。</w:t>
      </w:r>
    </w:p>
    <w:p w:rsidR="005C1FED" w:rsidRDefault="00597383">
      <w:pPr>
        <w:rPr>
          <w:rFonts w:ascii="仿宋" w:hAnsi="仿宋" w:cs="仿宋"/>
        </w:rPr>
      </w:pPr>
      <w:r>
        <w:rPr>
          <w:rFonts w:ascii="仿宋" w:hAnsi="仿宋" w:cs="仿宋" w:hint="eastAsia"/>
        </w:rPr>
        <w:t>针对车主、车场运营商以及施工工程商来说，室内停车场车位引导及反向寻车管理系统项目有如下需求：</w:t>
      </w:r>
    </w:p>
    <w:tbl>
      <w:tblPr>
        <w:tblStyle w:val="3-112"/>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7283"/>
      </w:tblGrid>
      <w:tr w:rsidR="005C1FED" w:rsidTr="00E91B9D">
        <w:trPr>
          <w:cnfStyle w:val="100000000000" w:firstRow="1" w:lastRow="0" w:firstColumn="0" w:lastColumn="0" w:oddVBand="0" w:evenVBand="0" w:oddHBand="0" w:evenHBand="0" w:firstRowFirstColumn="0" w:firstRowLastColumn="0" w:lastRowFirstColumn="0" w:lastRowLastColumn="0"/>
          <w:trHeight w:val="447"/>
        </w:trPr>
        <w:tc>
          <w:tcPr>
            <w:cnfStyle w:val="001000000100" w:firstRow="0" w:lastRow="0" w:firstColumn="1" w:lastColumn="0" w:oddVBand="0" w:evenVBand="0" w:oddHBand="0" w:evenHBand="0" w:firstRowFirstColumn="1" w:firstRowLastColumn="0" w:lastRowFirstColumn="0" w:lastRowLastColumn="0"/>
            <w:tcW w:w="2117" w:type="dxa"/>
            <w:tcBorders>
              <w:bottom w:val="none" w:sz="0" w:space="0" w:color="auto"/>
              <w:right w:val="none" w:sz="0" w:space="0" w:color="auto"/>
            </w:tcBorders>
          </w:tcPr>
          <w:p w:rsidR="005C1FED" w:rsidRDefault="00597383">
            <w:pPr>
              <w:spacing w:line="240" w:lineRule="auto"/>
              <w:ind w:firstLineChars="0" w:firstLine="0"/>
              <w:jc w:val="center"/>
              <w:rPr>
                <w:b w:val="0"/>
                <w:bCs w:val="0"/>
              </w:rPr>
            </w:pPr>
            <w:proofErr w:type="spellStart"/>
            <w:r>
              <w:rPr>
                <w:rFonts w:hint="eastAsia"/>
              </w:rPr>
              <w:t>群体类型</w:t>
            </w:r>
            <w:proofErr w:type="spellEnd"/>
          </w:p>
        </w:tc>
        <w:tc>
          <w:tcPr>
            <w:tcW w:w="7283" w:type="dxa"/>
          </w:tcPr>
          <w:p w:rsidR="005C1FED" w:rsidRDefault="00597383">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Pr>
                <w:rFonts w:hint="eastAsia"/>
              </w:rPr>
              <w:t>需求</w:t>
            </w:r>
            <w:proofErr w:type="spellEnd"/>
          </w:p>
        </w:tc>
      </w:tr>
      <w:tr w:rsidR="005C1FED" w:rsidTr="00E91B9D">
        <w:trPr>
          <w:trHeight w:val="844"/>
        </w:trPr>
        <w:tc>
          <w:tcPr>
            <w:cnfStyle w:val="001000000000" w:firstRow="0" w:lastRow="0" w:firstColumn="1" w:lastColumn="0" w:oddVBand="0" w:evenVBand="0" w:oddHBand="0" w:evenHBand="0" w:firstRowFirstColumn="0" w:firstRowLastColumn="0" w:lastRowFirstColumn="0" w:lastRowLastColumn="0"/>
            <w:tcW w:w="2117" w:type="dxa"/>
            <w:tcBorders>
              <w:right w:val="none" w:sz="0" w:space="0" w:color="auto"/>
            </w:tcBorders>
          </w:tcPr>
          <w:p w:rsidR="005C1FED" w:rsidRDefault="00597383">
            <w:pPr>
              <w:spacing w:line="240" w:lineRule="auto"/>
              <w:ind w:firstLineChars="0" w:firstLine="0"/>
              <w:jc w:val="center"/>
              <w:rPr>
                <w:rFonts w:ascii="仿宋" w:hAnsi="仿宋" w:cs="仿宋"/>
                <w:color w:val="000000"/>
              </w:rPr>
            </w:pPr>
            <w:proofErr w:type="spellStart"/>
            <w:r>
              <w:rPr>
                <w:rFonts w:ascii="仿宋" w:hAnsi="仿宋" w:cs="仿宋" w:hint="eastAsia"/>
                <w:color w:val="000000"/>
              </w:rPr>
              <w:t>车主</w:t>
            </w:r>
            <w:proofErr w:type="spellEnd"/>
          </w:p>
        </w:tc>
        <w:tc>
          <w:tcPr>
            <w:tcW w:w="7283" w:type="dxa"/>
          </w:tcPr>
          <w:p w:rsidR="005C1FED" w:rsidRDefault="00597383">
            <w:pPr>
              <w:numPr>
                <w:ilvl w:val="0"/>
                <w:numId w:val="3"/>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知道停车场内实时车位情况，能快速找到</w:t>
            </w:r>
            <w:proofErr w:type="gramStart"/>
            <w:r>
              <w:rPr>
                <w:rFonts w:hint="eastAsia"/>
                <w:lang w:eastAsia="zh-CN"/>
              </w:rPr>
              <w:t>空车位</w:t>
            </w:r>
            <w:proofErr w:type="gramEnd"/>
            <w:r>
              <w:rPr>
                <w:rFonts w:hint="eastAsia"/>
                <w:lang w:eastAsia="zh-CN"/>
              </w:rPr>
              <w:t>停泊；</w:t>
            </w:r>
          </w:p>
          <w:p w:rsidR="005C1FED" w:rsidRDefault="00597383">
            <w:pPr>
              <w:pStyle w:val="10"/>
              <w:numPr>
                <w:ilvl w:val="0"/>
                <w:numId w:val="3"/>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ascii="仿宋" w:hAnsi="仿宋" w:cs="仿宋" w:hint="eastAsia"/>
                <w:color w:val="000000"/>
                <w:lang w:eastAsia="zh-CN"/>
              </w:rPr>
              <w:t>知道车辆停放位置，能快速找到车辆离开；</w:t>
            </w:r>
          </w:p>
        </w:tc>
      </w:tr>
      <w:tr w:rsidR="005C1FED" w:rsidTr="00E91B9D">
        <w:trPr>
          <w:trHeight w:val="2009"/>
        </w:trPr>
        <w:tc>
          <w:tcPr>
            <w:cnfStyle w:val="001000000000" w:firstRow="0" w:lastRow="0" w:firstColumn="1" w:lastColumn="0" w:oddVBand="0" w:evenVBand="0" w:oddHBand="0" w:evenHBand="0" w:firstRowFirstColumn="0" w:firstRowLastColumn="0" w:lastRowFirstColumn="0" w:lastRowLastColumn="0"/>
            <w:tcW w:w="2117" w:type="dxa"/>
            <w:tcBorders>
              <w:right w:val="none" w:sz="0" w:space="0" w:color="auto"/>
            </w:tcBorders>
          </w:tcPr>
          <w:p w:rsidR="005C1FED" w:rsidRDefault="00597383">
            <w:pPr>
              <w:spacing w:line="240" w:lineRule="auto"/>
              <w:ind w:firstLineChars="0" w:firstLine="0"/>
              <w:jc w:val="center"/>
              <w:rPr>
                <w:rFonts w:ascii="仿宋" w:hAnsi="仿宋" w:cs="仿宋"/>
                <w:color w:val="000000"/>
              </w:rPr>
            </w:pPr>
            <w:proofErr w:type="spellStart"/>
            <w:r>
              <w:rPr>
                <w:rFonts w:ascii="仿宋" w:hAnsi="仿宋" w:cs="仿宋" w:hint="eastAsia"/>
                <w:color w:val="000000"/>
              </w:rPr>
              <w:t>车场运营商</w:t>
            </w:r>
            <w:proofErr w:type="spellEnd"/>
          </w:p>
        </w:tc>
        <w:tc>
          <w:tcPr>
            <w:tcW w:w="7283" w:type="dxa"/>
          </w:tcPr>
          <w:p w:rsidR="005C1FED" w:rsidRDefault="00597383">
            <w:pPr>
              <w:numPr>
                <w:ilvl w:val="0"/>
                <w:numId w:val="3"/>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能够降低人力成本、设备成本和维护成本；</w:t>
            </w:r>
          </w:p>
          <w:p w:rsidR="005C1FED" w:rsidRDefault="00597383">
            <w:pPr>
              <w:pStyle w:val="10"/>
              <w:numPr>
                <w:ilvl w:val="0"/>
                <w:numId w:val="3"/>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提高停车场内</w:t>
            </w:r>
            <w:proofErr w:type="gramStart"/>
            <w:r>
              <w:rPr>
                <w:rFonts w:hint="eastAsia"/>
                <w:lang w:eastAsia="zh-CN"/>
              </w:rPr>
              <w:t>空车位</w:t>
            </w:r>
            <w:proofErr w:type="gramEnd"/>
            <w:r>
              <w:rPr>
                <w:rFonts w:hint="eastAsia"/>
                <w:lang w:eastAsia="zh-CN"/>
              </w:rPr>
              <w:t>的周转率和利用率，增加营收；</w:t>
            </w:r>
          </w:p>
          <w:p w:rsidR="005C1FED" w:rsidRDefault="00597383">
            <w:pPr>
              <w:numPr>
                <w:ilvl w:val="0"/>
                <w:numId w:val="3"/>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能够对车场进行有效监控，减少管理纠纷；</w:t>
            </w:r>
          </w:p>
          <w:p w:rsidR="005C1FED" w:rsidRDefault="00597383">
            <w:pPr>
              <w:pStyle w:val="10"/>
              <w:numPr>
                <w:ilvl w:val="0"/>
                <w:numId w:val="3"/>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改善停车环境，减少客户投诉率；</w:t>
            </w:r>
          </w:p>
          <w:p w:rsidR="005C1FED" w:rsidRDefault="00597383">
            <w:pPr>
              <w:numPr>
                <w:ilvl w:val="0"/>
                <w:numId w:val="3"/>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减少车场盲流，提高停车场交通安全；</w:t>
            </w:r>
          </w:p>
          <w:p w:rsidR="005C1FED" w:rsidRDefault="00597383">
            <w:pPr>
              <w:pStyle w:val="10"/>
              <w:numPr>
                <w:ilvl w:val="0"/>
                <w:numId w:val="3"/>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ascii="仿宋" w:hAnsi="仿宋" w:cs="仿宋" w:hint="eastAsia"/>
                <w:color w:val="000000"/>
                <w:lang w:eastAsia="zh-CN"/>
              </w:rPr>
              <w:t>提升品牌形象，增加招商亮点；</w:t>
            </w:r>
          </w:p>
        </w:tc>
      </w:tr>
      <w:tr w:rsidR="005C1FED" w:rsidTr="00E91B9D">
        <w:trPr>
          <w:trHeight w:val="783"/>
        </w:trPr>
        <w:tc>
          <w:tcPr>
            <w:cnfStyle w:val="001000000000" w:firstRow="0" w:lastRow="0" w:firstColumn="1" w:lastColumn="0" w:oddVBand="0" w:evenVBand="0" w:oddHBand="0" w:evenHBand="0" w:firstRowFirstColumn="0" w:firstRowLastColumn="0" w:lastRowFirstColumn="0" w:lastRowLastColumn="0"/>
            <w:tcW w:w="2117" w:type="dxa"/>
            <w:tcBorders>
              <w:right w:val="none" w:sz="0" w:space="0" w:color="auto"/>
            </w:tcBorders>
          </w:tcPr>
          <w:p w:rsidR="005C1FED" w:rsidRDefault="00597383">
            <w:pPr>
              <w:spacing w:line="240" w:lineRule="auto"/>
              <w:ind w:firstLineChars="0" w:firstLine="0"/>
              <w:jc w:val="center"/>
              <w:rPr>
                <w:rFonts w:ascii="仿宋" w:hAnsi="仿宋" w:cs="仿宋"/>
                <w:color w:val="000000"/>
              </w:rPr>
            </w:pPr>
            <w:proofErr w:type="spellStart"/>
            <w:r>
              <w:rPr>
                <w:rFonts w:ascii="仿宋" w:hAnsi="仿宋" w:cs="仿宋" w:hint="eastAsia"/>
                <w:color w:val="000000"/>
              </w:rPr>
              <w:t>施工工程商</w:t>
            </w:r>
            <w:proofErr w:type="spellEnd"/>
          </w:p>
        </w:tc>
        <w:tc>
          <w:tcPr>
            <w:tcW w:w="7283" w:type="dxa"/>
          </w:tcPr>
          <w:p w:rsidR="005C1FED" w:rsidRDefault="00597383">
            <w:pPr>
              <w:numPr>
                <w:ilvl w:val="0"/>
                <w:numId w:val="3"/>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降低施工布线、布管及人力成本；</w:t>
            </w:r>
          </w:p>
          <w:p w:rsidR="005C1FED" w:rsidRDefault="00597383">
            <w:pPr>
              <w:pStyle w:val="10"/>
              <w:numPr>
                <w:ilvl w:val="0"/>
                <w:numId w:val="3"/>
              </w:numPr>
              <w:spacing w:line="240" w:lineRule="auto"/>
              <w:ind w:firstLineChars="0"/>
              <w:cnfStyle w:val="000000000000" w:firstRow="0" w:lastRow="0" w:firstColumn="0" w:lastColumn="0" w:oddVBand="0" w:evenVBand="0" w:oddHBand="0" w:evenHBand="0" w:firstRowFirstColumn="0" w:firstRowLastColumn="0" w:lastRowFirstColumn="0" w:lastRowLastColumn="0"/>
            </w:pPr>
            <w:proofErr w:type="spellStart"/>
            <w:r>
              <w:rPr>
                <w:rFonts w:ascii="仿宋" w:hAnsi="仿宋" w:cs="仿宋" w:hint="eastAsia"/>
                <w:color w:val="000000"/>
              </w:rPr>
              <w:t>提高施工效率</w:t>
            </w:r>
            <w:proofErr w:type="spellEnd"/>
            <w:r>
              <w:rPr>
                <w:rFonts w:ascii="仿宋" w:hAnsi="仿宋" w:cs="仿宋" w:hint="eastAsia"/>
                <w:color w:val="000000"/>
              </w:rPr>
              <w:t>；</w:t>
            </w:r>
          </w:p>
        </w:tc>
      </w:tr>
    </w:tbl>
    <w:p w:rsidR="005C1FED" w:rsidRDefault="00597383">
      <w:r>
        <w:rPr>
          <w:rFonts w:hint="eastAsia"/>
        </w:rPr>
        <w:t>因此，</w:t>
      </w:r>
      <w:proofErr w:type="gramStart"/>
      <w:r>
        <w:rPr>
          <w:rFonts w:hint="eastAsia"/>
        </w:rPr>
        <w:t>披克根据</w:t>
      </w:r>
      <w:proofErr w:type="gramEnd"/>
      <w:r>
        <w:rPr>
          <w:rFonts w:hint="eastAsia"/>
        </w:rPr>
        <w:t>停车场固有的现状，推出一套室内停车场全视频车位引导及反向寻车管理系统，有效地提高车场</w:t>
      </w:r>
      <w:proofErr w:type="gramStart"/>
      <w:r>
        <w:rPr>
          <w:rFonts w:hint="eastAsia"/>
        </w:rPr>
        <w:t>空车位</w:t>
      </w:r>
      <w:proofErr w:type="gramEnd"/>
      <w:r>
        <w:rPr>
          <w:rFonts w:hint="eastAsia"/>
        </w:rPr>
        <w:t>的使用率，节省了大量的人工成本，又保证了各种数据的及时、准确、有效。</w:t>
      </w:r>
    </w:p>
    <w:p w:rsidR="0063180B" w:rsidRDefault="0063180B">
      <w:pPr>
        <w:widowControl/>
        <w:adjustRightInd/>
        <w:snapToGrid/>
        <w:spacing w:line="259" w:lineRule="auto"/>
        <w:ind w:firstLineChars="0" w:firstLine="0"/>
        <w:jc w:val="left"/>
        <w:rPr>
          <w:rFonts w:eastAsiaTheme="majorEastAsia"/>
          <w:b/>
          <w:color w:val="3468A4"/>
          <w:kern w:val="44"/>
          <w:sz w:val="36"/>
        </w:rPr>
      </w:pPr>
      <w:bookmarkStart w:id="3" w:name="_Toc10780"/>
      <w:r>
        <w:br w:type="page"/>
      </w:r>
    </w:p>
    <w:p w:rsidR="005C1FED" w:rsidRDefault="00597383">
      <w:pPr>
        <w:pStyle w:val="1"/>
        <w:spacing w:before="62" w:after="62"/>
      </w:pPr>
      <w:bookmarkStart w:id="4" w:name="_Toc25574369"/>
      <w:r>
        <w:rPr>
          <w:rFonts w:hint="eastAsia"/>
        </w:rPr>
        <w:lastRenderedPageBreak/>
        <w:t>方案总体设计</w:t>
      </w:r>
      <w:bookmarkEnd w:id="3"/>
      <w:bookmarkEnd w:id="4"/>
    </w:p>
    <w:p w:rsidR="005C1FED" w:rsidRDefault="00597383">
      <w:pPr>
        <w:pStyle w:val="2"/>
        <w:spacing w:before="62" w:after="62"/>
      </w:pPr>
      <w:bookmarkStart w:id="5" w:name="_Toc3545"/>
      <w:bookmarkStart w:id="6" w:name="_Toc25574370"/>
      <w:r>
        <w:rPr>
          <w:rFonts w:hint="eastAsia"/>
        </w:rPr>
        <w:t>设计原则</w:t>
      </w:r>
      <w:bookmarkEnd w:id="5"/>
      <w:bookmarkEnd w:id="6"/>
    </w:p>
    <w:p w:rsidR="005C1FED" w:rsidRDefault="00597383">
      <w:pPr>
        <w:numPr>
          <w:ilvl w:val="0"/>
          <w:numId w:val="4"/>
        </w:numPr>
        <w:ind w:firstLineChars="0"/>
        <w:rPr>
          <w:rFonts w:ascii="仿宋" w:hAnsi="仿宋" w:cs="仿宋"/>
        </w:rPr>
      </w:pPr>
      <w:bookmarkStart w:id="7" w:name="_Toc25601"/>
      <w:r>
        <w:rPr>
          <w:rFonts w:ascii="仿宋" w:hAnsi="仿宋" w:cs="仿宋" w:hint="eastAsia"/>
        </w:rPr>
        <w:t>稳定性和风险控制性</w:t>
      </w:r>
      <w:bookmarkEnd w:id="7"/>
    </w:p>
    <w:p w:rsidR="005C1FED" w:rsidRDefault="00597383">
      <w:r>
        <w:rPr>
          <w:rFonts w:hint="eastAsia"/>
        </w:rPr>
        <w:t>系统一定要保证稳定性和风险控制能力，任何小概率故障都会增加故障发生的频率；另一方面，其解决方案和系统结构的好坏决定了系统故障发生时是否会扩散到其他区域，甚至整个系统。</w:t>
      </w:r>
    </w:p>
    <w:p w:rsidR="005C1FED" w:rsidRDefault="00597383">
      <w:pPr>
        <w:numPr>
          <w:ilvl w:val="0"/>
          <w:numId w:val="4"/>
        </w:numPr>
        <w:ind w:firstLineChars="0"/>
        <w:rPr>
          <w:rFonts w:ascii="仿宋" w:hAnsi="仿宋" w:cs="仿宋"/>
        </w:rPr>
      </w:pPr>
      <w:bookmarkStart w:id="8" w:name="_Toc15197"/>
      <w:r>
        <w:rPr>
          <w:rFonts w:ascii="仿宋" w:hAnsi="仿宋" w:cs="仿宋" w:hint="eastAsia"/>
        </w:rPr>
        <w:t>先进性和</w:t>
      </w:r>
      <w:proofErr w:type="gramStart"/>
      <w:r>
        <w:rPr>
          <w:rFonts w:ascii="仿宋" w:hAnsi="仿宋" w:cs="仿宋" w:hint="eastAsia"/>
        </w:rPr>
        <w:t>可</w:t>
      </w:r>
      <w:proofErr w:type="gramEnd"/>
      <w:r>
        <w:rPr>
          <w:rFonts w:ascii="仿宋" w:hAnsi="仿宋" w:cs="仿宋" w:hint="eastAsia"/>
        </w:rPr>
        <w:t>扩展性</w:t>
      </w:r>
      <w:bookmarkEnd w:id="8"/>
    </w:p>
    <w:p w:rsidR="005C1FED" w:rsidRDefault="00597383">
      <w:r>
        <w:rPr>
          <w:rFonts w:hint="eastAsia"/>
        </w:rPr>
        <w:t>系统设计既要采用先进的技术，又要注意结构、设备、工具的相对成熟。采用成熟的主流技术，不但能反映当今先进水平，而且具有前瞻性，并能顺利地过渡到后代技术。</w:t>
      </w:r>
    </w:p>
    <w:p w:rsidR="005C1FED" w:rsidRDefault="00597383">
      <w:pPr>
        <w:numPr>
          <w:ilvl w:val="0"/>
          <w:numId w:val="4"/>
        </w:numPr>
        <w:ind w:firstLineChars="0"/>
        <w:rPr>
          <w:rFonts w:ascii="仿宋" w:hAnsi="仿宋" w:cs="仿宋"/>
        </w:rPr>
      </w:pPr>
      <w:bookmarkStart w:id="9" w:name="_Toc19966"/>
      <w:r>
        <w:rPr>
          <w:rFonts w:ascii="仿宋" w:hAnsi="仿宋" w:cs="仿宋" w:hint="eastAsia"/>
        </w:rPr>
        <w:t>开放性和标准性</w:t>
      </w:r>
      <w:bookmarkEnd w:id="9"/>
    </w:p>
    <w:p w:rsidR="005C1FED" w:rsidRDefault="00597383">
      <w:r>
        <w:rPr>
          <w:rFonts w:hint="eastAsia"/>
        </w:rPr>
        <w:t>系统所选用的技术和设备的协同运行能力、系统投资的长期效应以及系统功能不断扩展的需求。</w:t>
      </w:r>
    </w:p>
    <w:p w:rsidR="005C1FED" w:rsidRDefault="00597383">
      <w:pPr>
        <w:numPr>
          <w:ilvl w:val="0"/>
          <w:numId w:val="4"/>
        </w:numPr>
        <w:ind w:firstLineChars="0"/>
        <w:rPr>
          <w:rFonts w:ascii="仿宋" w:hAnsi="仿宋" w:cs="仿宋"/>
        </w:rPr>
      </w:pPr>
      <w:bookmarkStart w:id="10" w:name="_Toc6510"/>
      <w:r>
        <w:rPr>
          <w:rFonts w:ascii="仿宋" w:hAnsi="仿宋" w:cs="仿宋" w:hint="eastAsia"/>
        </w:rPr>
        <w:t>安全性和保密性</w:t>
      </w:r>
      <w:bookmarkEnd w:id="10"/>
    </w:p>
    <w:p w:rsidR="005C1FED" w:rsidRDefault="00597383">
      <w:r>
        <w:rPr>
          <w:rFonts w:hint="eastAsia"/>
        </w:rPr>
        <w:t>系统设计中，既考虑信息资源的充分共享，更要注意信息的保护和隔离，因此系统应分别针对不同的应用和不同的通信环境，采取不同的措施，包括系统安全机制、数据存取的权限控制等。</w:t>
      </w:r>
    </w:p>
    <w:p w:rsidR="005C1FED" w:rsidRDefault="00597383">
      <w:pPr>
        <w:numPr>
          <w:ilvl w:val="0"/>
          <w:numId w:val="4"/>
        </w:numPr>
        <w:ind w:firstLineChars="0"/>
        <w:rPr>
          <w:rFonts w:ascii="仿宋" w:hAnsi="仿宋" w:cs="仿宋"/>
        </w:rPr>
      </w:pPr>
      <w:bookmarkStart w:id="11" w:name="_Toc1238"/>
      <w:r>
        <w:rPr>
          <w:rFonts w:ascii="仿宋" w:hAnsi="仿宋" w:cs="仿宋" w:hint="eastAsia"/>
        </w:rPr>
        <w:t>兼容性和易维护性</w:t>
      </w:r>
      <w:bookmarkEnd w:id="11"/>
    </w:p>
    <w:p w:rsidR="005C1FED" w:rsidRDefault="00597383">
      <w:r>
        <w:rPr>
          <w:rFonts w:hint="eastAsia"/>
        </w:rPr>
        <w:t>为了适应系统变化的要求，必须充分考虑以最简便的方法，最低的投资，实现系统的兼容和易维护。</w:t>
      </w:r>
    </w:p>
    <w:p w:rsidR="005C1FED" w:rsidRDefault="00597383">
      <w:pPr>
        <w:pStyle w:val="2"/>
        <w:spacing w:before="62" w:after="62"/>
      </w:pPr>
      <w:bookmarkStart w:id="12" w:name="_Toc4708"/>
      <w:bookmarkStart w:id="13" w:name="_Toc25574371"/>
      <w:r>
        <w:rPr>
          <w:rFonts w:hint="eastAsia"/>
        </w:rPr>
        <w:t>设计依据</w:t>
      </w:r>
      <w:bookmarkEnd w:id="12"/>
      <w:bookmarkEnd w:id="13"/>
    </w:p>
    <w:p w:rsidR="005C1FED" w:rsidRDefault="00597383">
      <w:pPr>
        <w:rPr>
          <w:rFonts w:ascii="仿宋" w:hAnsi="仿宋" w:cs="仿宋"/>
        </w:rPr>
      </w:pPr>
      <w:r>
        <w:rPr>
          <w:rFonts w:ascii="仿宋" w:hAnsi="仿宋" w:cs="仿宋" w:hint="eastAsia"/>
        </w:rPr>
        <w:t>《城市道路交通规划设计规范》(GB50880-95) </w:t>
      </w:r>
    </w:p>
    <w:p w:rsidR="005C1FED" w:rsidRDefault="00597383">
      <w:pPr>
        <w:rPr>
          <w:rFonts w:ascii="仿宋" w:hAnsi="仿宋" w:cs="仿宋"/>
        </w:rPr>
      </w:pPr>
      <w:r>
        <w:rPr>
          <w:rFonts w:ascii="仿宋" w:hAnsi="仿宋" w:cs="仿宋" w:hint="eastAsia"/>
        </w:rPr>
        <w:t>《道路交通标志和标线》（GB5768-99 ）</w:t>
      </w:r>
    </w:p>
    <w:p w:rsidR="005C1FED" w:rsidRDefault="00597383">
      <w:pPr>
        <w:rPr>
          <w:rFonts w:ascii="仿宋" w:hAnsi="仿宋" w:cs="仿宋"/>
        </w:rPr>
      </w:pPr>
      <w:r>
        <w:rPr>
          <w:rFonts w:ascii="仿宋" w:hAnsi="仿宋" w:cs="仿宋" w:hint="eastAsia"/>
        </w:rPr>
        <w:t>《智能建筑工程质量验收规范》GB50339-2003 </w:t>
      </w:r>
    </w:p>
    <w:p w:rsidR="005C1FED" w:rsidRDefault="00597383">
      <w:pPr>
        <w:rPr>
          <w:rFonts w:ascii="仿宋" w:hAnsi="仿宋" w:cs="仿宋"/>
        </w:rPr>
      </w:pPr>
      <w:r>
        <w:rPr>
          <w:rFonts w:ascii="仿宋" w:hAnsi="仿宋" w:cs="仿宋" w:hint="eastAsia"/>
        </w:rPr>
        <w:t>《建筑与建筑群综合布线工程验收规范》GB-50312-2007 </w:t>
      </w:r>
    </w:p>
    <w:p w:rsidR="005C1FED" w:rsidRDefault="00597383">
      <w:pPr>
        <w:rPr>
          <w:rFonts w:ascii="仿宋" w:hAnsi="仿宋" w:cs="仿宋"/>
        </w:rPr>
      </w:pPr>
      <w:r>
        <w:rPr>
          <w:rFonts w:ascii="仿宋" w:hAnsi="仿宋" w:cs="仿宋" w:hint="eastAsia"/>
        </w:rPr>
        <w:lastRenderedPageBreak/>
        <w:t>《民用闭路监视电视系统工程技术规范》GB-50198-1994 </w:t>
      </w:r>
    </w:p>
    <w:p w:rsidR="005C1FED" w:rsidRDefault="00597383">
      <w:pPr>
        <w:rPr>
          <w:rFonts w:ascii="仿宋" w:hAnsi="仿宋" w:cs="仿宋"/>
        </w:rPr>
      </w:pPr>
      <w:r>
        <w:rPr>
          <w:rFonts w:ascii="仿宋" w:hAnsi="仿宋" w:cs="仿宋" w:hint="eastAsia"/>
        </w:rPr>
        <w:t>《汽车库与停车场车位引导装置》(CJ/T 429-2013) </w:t>
      </w:r>
    </w:p>
    <w:p w:rsidR="005C1FED" w:rsidRDefault="00597383">
      <w:pPr>
        <w:rPr>
          <w:rFonts w:ascii="仿宋" w:hAnsi="仿宋" w:cs="仿宋"/>
        </w:rPr>
      </w:pPr>
      <w:r>
        <w:rPr>
          <w:rFonts w:ascii="仿宋" w:hAnsi="仿宋" w:cs="仿宋" w:hint="eastAsia"/>
        </w:rPr>
        <w:t>《停车诱导系统》（DB31/T298-2003）</w:t>
      </w:r>
    </w:p>
    <w:p w:rsidR="005C1FED" w:rsidRDefault="00597383">
      <w:pPr>
        <w:rPr>
          <w:rFonts w:ascii="仿宋" w:hAnsi="仿宋" w:cs="仿宋"/>
        </w:rPr>
      </w:pPr>
      <w:r>
        <w:rPr>
          <w:rFonts w:ascii="仿宋" w:hAnsi="仿宋" w:cs="仿宋" w:hint="eastAsia"/>
        </w:rPr>
        <w:t>《公路交通标志板技术条件》（JT/T  279-1995）</w:t>
      </w:r>
    </w:p>
    <w:p w:rsidR="005C1FED" w:rsidRDefault="00597383">
      <w:pPr>
        <w:rPr>
          <w:rFonts w:ascii="仿宋" w:hAnsi="仿宋" w:cs="仿宋"/>
        </w:rPr>
      </w:pPr>
      <w:r>
        <w:rPr>
          <w:rFonts w:ascii="仿宋" w:hAnsi="仿宋" w:cs="仿宋" w:hint="eastAsia"/>
        </w:rPr>
        <w:t>《停车场规划设计规范》</w:t>
      </w:r>
    </w:p>
    <w:p w:rsidR="005C1FED" w:rsidRDefault="00597383">
      <w:pPr>
        <w:rPr>
          <w:rFonts w:ascii="仿宋" w:hAnsi="仿宋" w:cs="仿宋"/>
        </w:rPr>
      </w:pPr>
      <w:r>
        <w:rPr>
          <w:rFonts w:ascii="仿宋" w:hAnsi="仿宋" w:cs="仿宋" w:hint="eastAsia"/>
        </w:rPr>
        <w:t>《中华人民共和国公共安全行业标准——出入口控制系统技术要求》 GA/T394-2002</w:t>
      </w:r>
    </w:p>
    <w:p w:rsidR="0063180B" w:rsidRDefault="0063180B">
      <w:pPr>
        <w:widowControl/>
        <w:adjustRightInd/>
        <w:snapToGrid/>
        <w:spacing w:line="259" w:lineRule="auto"/>
        <w:ind w:firstLineChars="0" w:firstLine="0"/>
        <w:jc w:val="left"/>
        <w:rPr>
          <w:rFonts w:eastAsiaTheme="majorEastAsia"/>
          <w:b/>
          <w:color w:val="3468A4"/>
          <w:kern w:val="44"/>
          <w:sz w:val="36"/>
        </w:rPr>
      </w:pPr>
      <w:bookmarkStart w:id="14" w:name="_Toc3999"/>
      <w:r>
        <w:br w:type="page"/>
      </w:r>
    </w:p>
    <w:p w:rsidR="005C1FED" w:rsidRDefault="00597383">
      <w:pPr>
        <w:pStyle w:val="1"/>
        <w:spacing w:before="62" w:after="62"/>
      </w:pPr>
      <w:bookmarkStart w:id="15" w:name="_Toc25574372"/>
      <w:r>
        <w:rPr>
          <w:rFonts w:hint="eastAsia"/>
        </w:rPr>
        <w:lastRenderedPageBreak/>
        <w:t>全视频车位引导及反向寻车管理系统</w:t>
      </w:r>
      <w:bookmarkEnd w:id="14"/>
      <w:bookmarkEnd w:id="15"/>
    </w:p>
    <w:p w:rsidR="005C1FED" w:rsidRDefault="00597383">
      <w:pPr>
        <w:pStyle w:val="2"/>
        <w:spacing w:before="62" w:after="62"/>
      </w:pPr>
      <w:bookmarkStart w:id="16" w:name="_Toc9902"/>
      <w:bookmarkStart w:id="17" w:name="_Toc25574373"/>
      <w:r>
        <w:rPr>
          <w:rFonts w:hint="eastAsia"/>
        </w:rPr>
        <w:t>系统概述</w:t>
      </w:r>
      <w:bookmarkEnd w:id="16"/>
      <w:bookmarkEnd w:id="17"/>
    </w:p>
    <w:p w:rsidR="005C1FED" w:rsidRDefault="00597383">
      <w:pPr>
        <w:rPr>
          <w:rFonts w:ascii="仿宋" w:hAnsi="仿宋" w:cs="仿宋"/>
        </w:rPr>
      </w:pPr>
      <w:r>
        <w:rPr>
          <w:rFonts w:ascii="仿宋" w:hAnsi="仿宋" w:cs="仿宋" w:hint="eastAsia"/>
        </w:rPr>
        <w:t>一言以蔽之：“引导”就是帮助车主最快速的找到空车位；“寻车”就是帮助车主最快速的定位到爱车所停放的位置。</w:t>
      </w:r>
    </w:p>
    <w:p w:rsidR="005C1FED" w:rsidRDefault="00597383">
      <w:pPr>
        <w:rPr>
          <w:rFonts w:ascii="仿宋" w:hAnsi="仿宋" w:cs="仿宋"/>
        </w:rPr>
      </w:pPr>
      <w:r>
        <w:rPr>
          <w:rFonts w:ascii="仿宋" w:hAnsi="仿宋" w:cs="仿宋" w:hint="eastAsia"/>
        </w:rPr>
        <w:t>“引导”，需要通过各停车场的数据采集模块对各停车场的车位、车牌等相关信息进行采集，并按照一定规则通过数据传输网络将信息送至中央控制模块，由中央控制模块对信息进行分析处理后存放到数据库服务器中，同时分送给信息发布模块，提供诱导与反向寻车服务。</w:t>
      </w:r>
    </w:p>
    <w:p w:rsidR="005C1FED" w:rsidRDefault="00597383">
      <w:pPr>
        <w:rPr>
          <w:rFonts w:ascii="仿宋" w:hAnsi="仿宋" w:cs="仿宋"/>
        </w:rPr>
      </w:pPr>
      <w:r>
        <w:rPr>
          <w:rFonts w:ascii="仿宋" w:hAnsi="仿宋" w:cs="仿宋" w:hint="eastAsia"/>
        </w:rPr>
        <w:t>“寻车”，由车主通过在反向查询机输入车牌或者手机APP输入车牌来查询车辆位置信息，系统规划最优寻车路径，完成寻车服务。</w:t>
      </w:r>
    </w:p>
    <w:p w:rsidR="005C1FED" w:rsidRDefault="00597383">
      <w:pPr>
        <w:pStyle w:val="2"/>
        <w:spacing w:before="62" w:after="62"/>
      </w:pPr>
      <w:bookmarkStart w:id="18" w:name="_Toc29681"/>
      <w:bookmarkStart w:id="19" w:name="_Toc25574374"/>
      <w:r>
        <w:rPr>
          <w:rFonts w:hint="eastAsia"/>
        </w:rPr>
        <w:t>系统架构</w:t>
      </w:r>
      <w:bookmarkEnd w:id="18"/>
      <w:bookmarkEnd w:id="19"/>
    </w:p>
    <w:p w:rsidR="005C1FED" w:rsidRDefault="00597383">
      <w:pPr>
        <w:spacing w:line="240" w:lineRule="auto"/>
        <w:ind w:firstLineChars="0" w:firstLine="0"/>
        <w:jc w:val="center"/>
        <w:rPr>
          <w:rFonts w:ascii="仿宋" w:hAnsi="仿宋" w:cs="仿宋"/>
        </w:rPr>
      </w:pPr>
      <w:r>
        <w:rPr>
          <w:rFonts w:ascii="仿宋" w:hAnsi="仿宋" w:cs="仿宋" w:hint="eastAsia"/>
          <w:noProof/>
        </w:rPr>
        <w:drawing>
          <wp:inline distT="0" distB="0" distL="114300" distR="114300">
            <wp:extent cx="5801995" cy="3731260"/>
            <wp:effectExtent l="0" t="0" r="8255" b="2540"/>
            <wp:docPr id="7" name="图片 7" descr="全视频车位引导及反向寻车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全视频车位引导及反向寻车管理系统"/>
                    <pic:cNvPicPr>
                      <a:picLocks noChangeAspect="1"/>
                    </pic:cNvPicPr>
                  </pic:nvPicPr>
                  <pic:blipFill>
                    <a:blip r:embed="rId8"/>
                    <a:stretch>
                      <a:fillRect/>
                    </a:stretch>
                  </pic:blipFill>
                  <pic:spPr>
                    <a:xfrm>
                      <a:off x="0" y="0"/>
                      <a:ext cx="5801995" cy="3731260"/>
                    </a:xfrm>
                    <a:prstGeom prst="rect">
                      <a:avLst/>
                    </a:prstGeom>
                  </pic:spPr>
                </pic:pic>
              </a:graphicData>
            </a:graphic>
          </wp:inline>
        </w:drawing>
      </w:r>
    </w:p>
    <w:p w:rsidR="005C1FED" w:rsidRDefault="00597383">
      <w:pPr>
        <w:pStyle w:val="2"/>
        <w:spacing w:before="62" w:after="62"/>
      </w:pPr>
      <w:bookmarkStart w:id="20" w:name="_Toc22727"/>
      <w:bookmarkStart w:id="21" w:name="_Toc25574375"/>
      <w:r>
        <w:rPr>
          <w:rFonts w:hint="eastAsia"/>
        </w:rPr>
        <w:t>系统功能特点</w:t>
      </w:r>
      <w:bookmarkEnd w:id="20"/>
      <w:bookmarkEnd w:id="21"/>
    </w:p>
    <w:tbl>
      <w:tblPr>
        <w:tblStyle w:val="3-1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7462"/>
      </w:tblGrid>
      <w:tr w:rsidR="005C1FED" w:rsidTr="0059554E">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1031" w:type="pct"/>
            <w:tcBorders>
              <w:bottom w:val="none" w:sz="0" w:space="0" w:color="auto"/>
              <w:right w:val="none" w:sz="0" w:space="0" w:color="auto"/>
            </w:tcBorders>
          </w:tcPr>
          <w:p w:rsidR="005C1FED" w:rsidRDefault="00597383">
            <w:pPr>
              <w:spacing w:line="240" w:lineRule="auto"/>
              <w:ind w:firstLineChars="0" w:firstLine="0"/>
              <w:jc w:val="center"/>
              <w:rPr>
                <w:rFonts w:ascii="仿宋" w:hAnsi="仿宋" w:cs="仿宋"/>
                <w:szCs w:val="28"/>
              </w:rPr>
            </w:pPr>
            <w:proofErr w:type="spellStart"/>
            <w:r>
              <w:rPr>
                <w:rFonts w:ascii="仿宋" w:hAnsi="仿宋" w:cs="仿宋" w:hint="eastAsia"/>
                <w:szCs w:val="28"/>
              </w:rPr>
              <w:t>系统类型</w:t>
            </w:r>
            <w:proofErr w:type="spellEnd"/>
          </w:p>
        </w:tc>
        <w:tc>
          <w:tcPr>
            <w:tcW w:w="3969" w:type="pct"/>
          </w:tcPr>
          <w:p w:rsidR="005C1FED" w:rsidRDefault="00597383">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szCs w:val="28"/>
              </w:rPr>
            </w:pPr>
            <w:proofErr w:type="spellStart"/>
            <w:r>
              <w:rPr>
                <w:rFonts w:ascii="仿宋" w:hAnsi="仿宋" w:cs="仿宋" w:hint="eastAsia"/>
                <w:szCs w:val="28"/>
              </w:rPr>
              <w:t>功能特点</w:t>
            </w:r>
            <w:proofErr w:type="spellEnd"/>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val="restart"/>
            <w:tcBorders>
              <w:right w:val="none" w:sz="0" w:space="0" w:color="auto"/>
            </w:tcBorders>
          </w:tcPr>
          <w:p w:rsidR="005C1FED" w:rsidRDefault="00597383">
            <w:pPr>
              <w:spacing w:line="240" w:lineRule="auto"/>
              <w:ind w:firstLineChars="0" w:firstLine="0"/>
              <w:jc w:val="center"/>
              <w:rPr>
                <w:rFonts w:ascii="仿宋" w:hAnsi="仿宋" w:cs="仿宋"/>
                <w:color w:val="000000"/>
                <w:szCs w:val="28"/>
              </w:rPr>
            </w:pPr>
            <w:proofErr w:type="spellStart"/>
            <w:r>
              <w:rPr>
                <w:rFonts w:ascii="仿宋" w:hAnsi="仿宋" w:cs="仿宋" w:hint="eastAsia"/>
                <w:color w:val="000000"/>
                <w:szCs w:val="28"/>
              </w:rPr>
              <w:t>车位引导系统</w:t>
            </w:r>
            <w:proofErr w:type="spellEnd"/>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系统支持多语言类别，登陆时可自由选择；</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支持超声波车位检测及视频车位检测设备，且同时支持</w:t>
            </w:r>
            <w:proofErr w:type="gramStart"/>
            <w:r>
              <w:rPr>
                <w:rFonts w:ascii="仿宋" w:hAnsi="仿宋" w:cs="仿宋" w:hint="eastAsia"/>
                <w:color w:val="000000"/>
                <w:szCs w:val="28"/>
                <w:lang w:eastAsia="zh-CN"/>
              </w:rPr>
              <w:lastRenderedPageBreak/>
              <w:t>兼容混搭使用</w:t>
            </w:r>
            <w:proofErr w:type="gramEnd"/>
            <w:r>
              <w:rPr>
                <w:rFonts w:ascii="仿宋" w:hAnsi="仿宋" w:cs="仿宋" w:hint="eastAsia"/>
                <w:color w:val="000000"/>
                <w:szCs w:val="28"/>
                <w:lang w:eastAsia="zh-CN"/>
              </w:rPr>
              <w:t>；</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可定义多层区域，最多支持5层停车场；</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灵活增加、删除、修改车位信息；</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proofErr w:type="gramStart"/>
            <w:r>
              <w:rPr>
                <w:rFonts w:ascii="仿宋" w:hAnsi="仿宋" w:cs="仿宋" w:hint="eastAsia"/>
                <w:color w:val="000000"/>
                <w:szCs w:val="28"/>
                <w:lang w:eastAsia="zh-CN"/>
              </w:rPr>
              <w:t>电子地图图层底图</w:t>
            </w:r>
            <w:proofErr w:type="gramEnd"/>
            <w:r>
              <w:rPr>
                <w:rFonts w:ascii="仿宋" w:hAnsi="仿宋" w:cs="仿宋" w:hint="eastAsia"/>
                <w:color w:val="000000"/>
                <w:szCs w:val="28"/>
                <w:lang w:eastAsia="zh-CN"/>
              </w:rPr>
              <w:t>导入支持</w:t>
            </w:r>
            <w:proofErr w:type="spellStart"/>
            <w:r>
              <w:rPr>
                <w:rFonts w:ascii="仿宋" w:hAnsi="仿宋" w:cs="仿宋" w:hint="eastAsia"/>
                <w:color w:val="000000"/>
                <w:szCs w:val="28"/>
                <w:lang w:eastAsia="zh-CN"/>
              </w:rPr>
              <w:t>png</w:t>
            </w:r>
            <w:proofErr w:type="spellEnd"/>
            <w:r>
              <w:rPr>
                <w:rFonts w:ascii="仿宋" w:hAnsi="仿宋" w:cs="仿宋" w:hint="eastAsia"/>
                <w:color w:val="000000"/>
                <w:szCs w:val="28"/>
                <w:lang w:eastAsia="zh-CN"/>
              </w:rPr>
              <w:t>、jpg、bmp、</w:t>
            </w:r>
            <w:proofErr w:type="spellStart"/>
            <w:r>
              <w:rPr>
                <w:rFonts w:ascii="仿宋" w:hAnsi="仿宋" w:cs="仿宋" w:hint="eastAsia"/>
                <w:color w:val="000000"/>
                <w:szCs w:val="28"/>
                <w:lang w:eastAsia="zh-CN"/>
              </w:rPr>
              <w:t>wmf</w:t>
            </w:r>
            <w:proofErr w:type="spellEnd"/>
            <w:r>
              <w:rPr>
                <w:rFonts w:ascii="仿宋" w:hAnsi="仿宋" w:cs="仿宋" w:hint="eastAsia"/>
                <w:color w:val="000000"/>
                <w:szCs w:val="28"/>
                <w:lang w:eastAsia="zh-CN"/>
              </w:rPr>
              <w:t>、</w:t>
            </w:r>
            <w:proofErr w:type="spellStart"/>
            <w:r>
              <w:rPr>
                <w:rFonts w:ascii="仿宋" w:hAnsi="仿宋" w:cs="仿宋" w:hint="eastAsia"/>
                <w:color w:val="000000"/>
                <w:szCs w:val="28"/>
                <w:lang w:eastAsia="zh-CN"/>
              </w:rPr>
              <w:t>ico</w:t>
            </w:r>
            <w:proofErr w:type="spellEnd"/>
            <w:r>
              <w:rPr>
                <w:rFonts w:ascii="仿宋" w:hAnsi="仿宋" w:cs="仿宋" w:hint="eastAsia"/>
                <w:color w:val="000000"/>
                <w:szCs w:val="28"/>
                <w:lang w:eastAsia="zh-CN"/>
              </w:rPr>
              <w:t>、</w:t>
            </w:r>
            <w:proofErr w:type="spellStart"/>
            <w:r>
              <w:rPr>
                <w:rFonts w:ascii="仿宋" w:hAnsi="仿宋" w:cs="仿宋" w:hint="eastAsia"/>
                <w:color w:val="000000"/>
                <w:szCs w:val="28"/>
                <w:lang w:eastAsia="zh-CN"/>
              </w:rPr>
              <w:t>tif</w:t>
            </w:r>
            <w:proofErr w:type="spellEnd"/>
            <w:r>
              <w:rPr>
                <w:rFonts w:ascii="仿宋" w:hAnsi="仿宋" w:cs="仿宋" w:hint="eastAsia"/>
                <w:color w:val="000000"/>
                <w:szCs w:val="28"/>
                <w:lang w:eastAsia="zh-CN"/>
              </w:rPr>
              <w:t>等格式；</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电子地图实时显示车位状态（空位、占用、预约、故障等状态）以及LED屏显示信息；</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电子地图实时显示系统设备的运行状态；</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支持监控录像功能，车位场景实时视频浏览（可全屏播放）；</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电子地图支持放大、缩小；可对车位图标进行旋转、放大、缩小，分组操作；</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车位引导支持车位预定（预约车位指示灯颜色自定义）、VIP固定车位；</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系统支持车位压线检测报警及预约/固定车位被占用报警，报警以高亮LED灯频闪显示，或接入语音提示；</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视频车位检测摄像机支持多车位覆盖，双网口20台级联；</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szCs w:val="28"/>
                <w:lang w:eastAsia="zh-CN"/>
              </w:rPr>
              <w:t>可自定义条件查询、分析、统计报表，包括各车位、停车区域的使用频率和周转率等运营信息，为客户挖掘更多商机；</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val="restart"/>
            <w:tcBorders>
              <w:right w:val="none" w:sz="0" w:space="0" w:color="auto"/>
            </w:tcBorders>
          </w:tcPr>
          <w:p w:rsidR="005C1FED" w:rsidRDefault="00597383">
            <w:pPr>
              <w:spacing w:line="240" w:lineRule="auto"/>
              <w:ind w:firstLineChars="0" w:firstLine="0"/>
              <w:jc w:val="center"/>
              <w:rPr>
                <w:rFonts w:ascii="仿宋" w:hAnsi="仿宋" w:cs="仿宋"/>
                <w:color w:val="000000"/>
                <w:szCs w:val="28"/>
              </w:rPr>
            </w:pPr>
            <w:proofErr w:type="spellStart"/>
            <w:r>
              <w:rPr>
                <w:rFonts w:ascii="仿宋" w:hAnsi="仿宋" w:cs="仿宋" w:hint="eastAsia"/>
                <w:color w:val="000000"/>
                <w:szCs w:val="28"/>
              </w:rPr>
              <w:t>反向寻车系统</w:t>
            </w:r>
            <w:proofErr w:type="spellEnd"/>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bCs/>
                <w:color w:val="000000"/>
                <w:szCs w:val="28"/>
                <w:lang w:eastAsia="zh-CN"/>
              </w:rPr>
              <w:t>反向寻车系统软件界面简洁，符合触摸屏的操作习惯</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bCs/>
                <w:color w:val="000000"/>
                <w:szCs w:val="28"/>
                <w:lang w:eastAsia="zh-CN"/>
              </w:rPr>
            </w:pPr>
            <w:r>
              <w:rPr>
                <w:rFonts w:ascii="仿宋" w:hAnsi="仿宋" w:cs="仿宋" w:hint="eastAsia"/>
                <w:bCs/>
                <w:color w:val="000000"/>
                <w:szCs w:val="28"/>
                <w:lang w:eastAsia="zh-CN"/>
              </w:rPr>
              <w:t>系统支持广告投放，闲时自动播放广告；</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bCs/>
                <w:color w:val="000000"/>
                <w:szCs w:val="28"/>
                <w:lang w:eastAsia="zh-CN"/>
              </w:rPr>
            </w:pPr>
            <w:r>
              <w:rPr>
                <w:rFonts w:ascii="仿宋" w:hAnsi="仿宋" w:cs="仿宋" w:hint="eastAsia"/>
                <w:bCs/>
                <w:color w:val="000000"/>
                <w:szCs w:val="28"/>
                <w:lang w:eastAsia="zh-CN"/>
              </w:rPr>
              <w:t>支持按车牌号、入场时间、</w:t>
            </w:r>
            <w:proofErr w:type="gramStart"/>
            <w:r>
              <w:rPr>
                <w:rFonts w:ascii="仿宋" w:hAnsi="仿宋" w:cs="仿宋" w:hint="eastAsia"/>
                <w:bCs/>
                <w:color w:val="000000"/>
                <w:szCs w:val="28"/>
                <w:lang w:eastAsia="zh-CN"/>
              </w:rPr>
              <w:t>车位号</w:t>
            </w:r>
            <w:proofErr w:type="gramEnd"/>
            <w:r>
              <w:rPr>
                <w:rFonts w:ascii="仿宋" w:hAnsi="仿宋" w:cs="仿宋" w:hint="eastAsia"/>
                <w:bCs/>
                <w:color w:val="000000"/>
                <w:szCs w:val="28"/>
                <w:lang w:eastAsia="zh-CN"/>
              </w:rPr>
              <w:t>等方式组合查询车辆位置；</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bCs/>
                <w:color w:val="000000"/>
                <w:szCs w:val="28"/>
                <w:lang w:eastAsia="zh-CN"/>
              </w:rPr>
            </w:pPr>
            <w:r>
              <w:rPr>
                <w:rFonts w:ascii="仿宋" w:hAnsi="仿宋" w:cs="仿宋" w:hint="eastAsia"/>
                <w:bCs/>
                <w:color w:val="000000"/>
                <w:szCs w:val="28"/>
                <w:lang w:eastAsia="zh-CN"/>
              </w:rPr>
              <w:t>支持通过全车牌、部分车牌、车牌内部</w:t>
            </w:r>
            <w:proofErr w:type="gramStart"/>
            <w:r>
              <w:rPr>
                <w:rFonts w:ascii="仿宋" w:hAnsi="仿宋" w:cs="仿宋" w:hint="eastAsia"/>
                <w:bCs/>
                <w:color w:val="000000"/>
                <w:szCs w:val="28"/>
                <w:lang w:eastAsia="zh-CN"/>
              </w:rPr>
              <w:t>分数字</w:t>
            </w:r>
            <w:proofErr w:type="gramEnd"/>
            <w:r>
              <w:rPr>
                <w:rFonts w:ascii="仿宋" w:hAnsi="仿宋" w:cs="仿宋" w:hint="eastAsia"/>
                <w:bCs/>
                <w:color w:val="000000"/>
                <w:szCs w:val="28"/>
                <w:lang w:eastAsia="zh-CN"/>
              </w:rPr>
              <w:t>等模糊查询方式，查询到多个符合条件的车辆时，可调出图片供客户选择；</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bCs/>
                <w:color w:val="000000"/>
                <w:szCs w:val="28"/>
                <w:lang w:eastAsia="zh-CN"/>
              </w:rPr>
            </w:pPr>
            <w:r>
              <w:rPr>
                <w:rFonts w:ascii="仿宋" w:hAnsi="仿宋" w:cs="仿宋" w:hint="eastAsia"/>
                <w:bCs/>
                <w:color w:val="000000"/>
                <w:szCs w:val="28"/>
                <w:lang w:eastAsia="zh-CN"/>
              </w:rPr>
              <w:t>支持手机</w:t>
            </w:r>
            <w:proofErr w:type="gramStart"/>
            <w:r>
              <w:rPr>
                <w:rFonts w:ascii="仿宋" w:hAnsi="仿宋" w:cs="仿宋" w:hint="eastAsia"/>
                <w:bCs/>
                <w:color w:val="000000"/>
                <w:szCs w:val="28"/>
                <w:lang w:eastAsia="zh-CN"/>
              </w:rPr>
              <w:t>微信公众号</w:t>
            </w:r>
            <w:proofErr w:type="gramEnd"/>
            <w:r>
              <w:rPr>
                <w:rFonts w:ascii="仿宋" w:hAnsi="仿宋" w:cs="仿宋" w:hint="eastAsia"/>
                <w:bCs/>
                <w:color w:val="000000"/>
                <w:szCs w:val="28"/>
                <w:lang w:eastAsia="zh-CN"/>
              </w:rPr>
              <w:t>、APP扫描二</w:t>
            </w:r>
            <w:proofErr w:type="gramStart"/>
            <w:r>
              <w:rPr>
                <w:rFonts w:ascii="仿宋" w:hAnsi="仿宋" w:cs="仿宋" w:hint="eastAsia"/>
                <w:bCs/>
                <w:color w:val="000000"/>
                <w:szCs w:val="28"/>
                <w:lang w:eastAsia="zh-CN"/>
              </w:rPr>
              <w:t>维码寻</w:t>
            </w:r>
            <w:proofErr w:type="gramEnd"/>
            <w:r>
              <w:rPr>
                <w:rFonts w:ascii="仿宋" w:hAnsi="仿宋" w:cs="仿宋" w:hint="eastAsia"/>
                <w:bCs/>
                <w:color w:val="000000"/>
                <w:szCs w:val="28"/>
                <w:lang w:eastAsia="zh-CN"/>
              </w:rPr>
              <w:t>车；</w:t>
            </w:r>
          </w:p>
        </w:tc>
      </w:tr>
      <w:tr w:rsidR="005C1FED" w:rsidTr="0059554E">
        <w:trPr>
          <w:trHeight w:val="431"/>
        </w:trPr>
        <w:tc>
          <w:tcPr>
            <w:cnfStyle w:val="001000000000" w:firstRow="0" w:lastRow="0" w:firstColumn="1" w:lastColumn="0" w:oddVBand="0" w:evenVBand="0" w:oddHBand="0" w:evenHBand="0" w:firstRowFirstColumn="0" w:firstRowLastColumn="0" w:lastRowFirstColumn="0" w:lastRowLastColumn="0"/>
            <w:tcW w:w="1031" w:type="pct"/>
            <w:vMerge/>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3969" w:type="pct"/>
          </w:tcPr>
          <w:p w:rsidR="005C1FED" w:rsidRDefault="00597383">
            <w:pPr>
              <w:numPr>
                <w:ilvl w:val="0"/>
                <w:numId w:val="5"/>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rFonts w:ascii="仿宋" w:hAnsi="仿宋" w:cs="仿宋"/>
                <w:bCs/>
                <w:color w:val="000000"/>
                <w:szCs w:val="28"/>
                <w:lang w:eastAsia="zh-CN"/>
              </w:rPr>
            </w:pPr>
            <w:r>
              <w:rPr>
                <w:rFonts w:ascii="仿宋" w:hAnsi="仿宋" w:cs="仿宋" w:hint="eastAsia"/>
                <w:bCs/>
                <w:color w:val="000000"/>
                <w:szCs w:val="28"/>
                <w:lang w:eastAsia="zh-CN"/>
              </w:rPr>
              <w:t>支持最优化寻车路线显示；</w:t>
            </w:r>
          </w:p>
        </w:tc>
      </w:tr>
    </w:tbl>
    <w:p w:rsidR="0063180B" w:rsidRDefault="0063180B" w:rsidP="003621F3">
      <w:bookmarkStart w:id="22" w:name="_Toc30871"/>
    </w:p>
    <w:p w:rsidR="0063180B" w:rsidRPr="0063180B" w:rsidRDefault="0063180B" w:rsidP="0063180B"/>
    <w:p w:rsidR="005C1FED" w:rsidRDefault="00597383">
      <w:pPr>
        <w:pStyle w:val="2"/>
        <w:spacing w:before="62" w:after="62"/>
      </w:pPr>
      <w:bookmarkStart w:id="23" w:name="_Toc25574376"/>
      <w:r>
        <w:rPr>
          <w:rFonts w:hint="eastAsia"/>
        </w:rPr>
        <w:t>主要设备技术参数</w:t>
      </w:r>
      <w:bookmarkEnd w:id="22"/>
      <w:bookmarkEnd w:id="23"/>
    </w:p>
    <w:p w:rsidR="005C1FED" w:rsidRDefault="00597383">
      <w:pPr>
        <w:pStyle w:val="3"/>
        <w:spacing w:before="62" w:after="62"/>
        <w:rPr>
          <w:rFonts w:asciiTheme="majorEastAsia" w:hAnsiTheme="majorEastAsia" w:cstheme="majorEastAsia"/>
        </w:rPr>
      </w:pPr>
      <w:bookmarkStart w:id="24" w:name="_Toc20895"/>
      <w:bookmarkStart w:id="25" w:name="_Toc25574377"/>
      <w:r>
        <w:rPr>
          <w:rFonts w:asciiTheme="majorEastAsia" w:hAnsiTheme="majorEastAsia" w:cstheme="majorEastAsia" w:hint="eastAsia"/>
        </w:rPr>
        <w:t>双/三车位检测摄像机</w:t>
      </w:r>
      <w:bookmarkEnd w:id="24"/>
      <w:bookmarkEnd w:id="25"/>
    </w:p>
    <w:p w:rsidR="005C1FED" w:rsidRDefault="00597383">
      <w:pP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114300" distR="114300" simplePos="0" relativeHeight="251657728" behindDoc="0" locked="0" layoutInCell="1" allowOverlap="1">
            <wp:simplePos x="0" y="0"/>
            <wp:positionH relativeFrom="column">
              <wp:posOffset>4000500</wp:posOffset>
            </wp:positionH>
            <wp:positionV relativeFrom="paragraph">
              <wp:posOffset>107315</wp:posOffset>
            </wp:positionV>
            <wp:extent cx="1727835" cy="1887220"/>
            <wp:effectExtent l="0" t="0" r="5715" b="17780"/>
            <wp:wrapSquare wrapText="bothSides"/>
            <wp:docPr id="2" name="图片 2" desc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CE"/>
                    <pic:cNvPicPr>
                      <a:picLocks noChangeAspect="1"/>
                    </pic:cNvPicPr>
                  </pic:nvPicPr>
                  <pic:blipFill>
                    <a:blip r:embed="rId9"/>
                    <a:stretch>
                      <a:fillRect/>
                    </a:stretch>
                  </pic:blipFill>
                  <pic:spPr>
                    <a:xfrm>
                      <a:off x="0" y="0"/>
                      <a:ext cx="1727835" cy="1887220"/>
                    </a:xfrm>
                    <a:prstGeom prst="rect">
                      <a:avLst/>
                    </a:prstGeom>
                  </pic:spPr>
                </pic:pic>
              </a:graphicData>
            </a:graphic>
          </wp:anchor>
        </w:drawing>
      </w:r>
      <w:r>
        <w:rPr>
          <w:rFonts w:asciiTheme="minorEastAsia" w:eastAsiaTheme="minorEastAsia" w:hAnsiTheme="minorEastAsia" w:cstheme="minorEastAsia" w:hint="eastAsia"/>
        </w:rPr>
        <w:t>双/三车位检测摄像机是应用在车位引导与反向寻车系统用来检测停车位上有无车辆的相机设备，并且相机已一体化集成高亮车位状态指示灯，可实时显示红、绿、黄、蓝、青、白、粉七种颜色，其中红灯表示有车，绿灯表示无车，蓝灯表示预留车位/固定车位等。</w:t>
      </w:r>
      <w:r>
        <w:rPr>
          <w:rFonts w:asciiTheme="minorEastAsia" w:eastAsiaTheme="minorEastAsia" w:hAnsiTheme="minorEastAsia" w:cs="微软雅黑" w:hint="eastAsia"/>
          <w:bCs/>
          <w:color w:val="000000" w:themeColor="text1"/>
        </w:rPr>
        <w:t>相机适用于各种现场环境，确保地下停车场、地上停车场等各种环境光下的识别准确率</w:t>
      </w:r>
      <w:r>
        <w:rPr>
          <w:rFonts w:asciiTheme="minorEastAsia" w:eastAsiaTheme="minorEastAsia" w:hAnsiTheme="minorEastAsia" w:cstheme="minorEastAsia" w:hint="eastAsia"/>
        </w:rPr>
        <w:t>。</w:t>
      </w:r>
    </w:p>
    <w:tbl>
      <w:tblPr>
        <w:tblStyle w:val="3-112"/>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2316"/>
        <w:gridCol w:w="2633"/>
        <w:gridCol w:w="2634"/>
      </w:tblGrid>
      <w:tr w:rsidR="005C1FED" w:rsidTr="00E91B9D">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1817" w:type="dxa"/>
            <w:tcBorders>
              <w:bottom w:val="none" w:sz="0" w:space="0" w:color="auto"/>
              <w:right w:val="none" w:sz="0" w:space="0" w:color="auto"/>
            </w:tcBorders>
          </w:tcPr>
          <w:p w:rsidR="005C1FED" w:rsidRDefault="00597383">
            <w:pPr>
              <w:spacing w:line="240" w:lineRule="auto"/>
              <w:ind w:firstLineChars="0" w:firstLine="0"/>
              <w:jc w:val="center"/>
              <w:rPr>
                <w:rFonts w:ascii="仿宋" w:hAnsi="仿宋" w:cs="仿宋"/>
                <w:szCs w:val="28"/>
              </w:rPr>
            </w:pPr>
            <w:proofErr w:type="spellStart"/>
            <w:r>
              <w:rPr>
                <w:rFonts w:ascii="仿宋" w:hAnsi="仿宋" w:cs="仿宋" w:hint="eastAsia"/>
                <w:szCs w:val="28"/>
              </w:rPr>
              <w:t>参数分类</w:t>
            </w:r>
            <w:proofErr w:type="spellEnd"/>
          </w:p>
        </w:tc>
        <w:tc>
          <w:tcPr>
            <w:tcW w:w="2316" w:type="dxa"/>
          </w:tcPr>
          <w:p w:rsidR="005C1FED" w:rsidRDefault="00597383">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szCs w:val="28"/>
              </w:rPr>
            </w:pPr>
            <w:proofErr w:type="spellStart"/>
            <w:r>
              <w:rPr>
                <w:rFonts w:ascii="仿宋" w:hAnsi="仿宋" w:cs="仿宋" w:hint="eastAsia"/>
                <w:szCs w:val="28"/>
              </w:rPr>
              <w:t>参数名称</w:t>
            </w:r>
            <w:proofErr w:type="spellEnd"/>
          </w:p>
        </w:tc>
        <w:tc>
          <w:tcPr>
            <w:tcW w:w="5267" w:type="dxa"/>
            <w:gridSpan w:val="2"/>
          </w:tcPr>
          <w:p w:rsidR="005C1FED" w:rsidRDefault="00597383">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szCs w:val="28"/>
              </w:rPr>
            </w:pPr>
            <w:proofErr w:type="spellStart"/>
            <w:r>
              <w:rPr>
                <w:rFonts w:ascii="仿宋" w:hAnsi="仿宋" w:cs="仿宋" w:hint="eastAsia"/>
                <w:szCs w:val="28"/>
              </w:rPr>
              <w:t>参数规格</w:t>
            </w:r>
            <w:proofErr w:type="spellEnd"/>
          </w:p>
        </w:tc>
      </w:tr>
      <w:tr w:rsidR="005C1FED" w:rsidTr="00E91B9D">
        <w:tc>
          <w:tcPr>
            <w:cnfStyle w:val="001000000000" w:firstRow="0" w:lastRow="0" w:firstColumn="1" w:lastColumn="0" w:oddVBand="0" w:evenVBand="0" w:oddHBand="0" w:evenHBand="0" w:firstRowFirstColumn="0" w:firstRowLastColumn="0" w:lastRowFirstColumn="0" w:lastRowLastColumn="0"/>
            <w:tcW w:w="4133" w:type="dxa"/>
            <w:gridSpan w:val="2"/>
            <w:tcBorders>
              <w:right w:val="none" w:sz="0" w:space="0" w:color="auto"/>
            </w:tcBorders>
          </w:tcPr>
          <w:p w:rsidR="005C1FED" w:rsidRDefault="00597383">
            <w:pPr>
              <w:spacing w:line="240" w:lineRule="auto"/>
              <w:ind w:firstLineChars="0" w:firstLine="0"/>
              <w:jc w:val="center"/>
              <w:rPr>
                <w:rFonts w:ascii="仿宋" w:hAnsi="仿宋" w:cs="仿宋"/>
                <w:color w:val="000000"/>
                <w:szCs w:val="28"/>
              </w:rPr>
            </w:pPr>
            <w:proofErr w:type="spellStart"/>
            <w:r>
              <w:rPr>
                <w:rFonts w:ascii="仿宋" w:hAnsi="仿宋" w:cs="仿宋" w:hint="eastAsia"/>
                <w:color w:val="000000"/>
                <w:szCs w:val="28"/>
              </w:rPr>
              <w:t>产品名称</w:t>
            </w:r>
            <w:proofErr w:type="spellEnd"/>
          </w:p>
        </w:tc>
        <w:tc>
          <w:tcPr>
            <w:tcW w:w="2633" w:type="dxa"/>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szCs w:val="28"/>
              </w:rPr>
              <w:t>双车位检测摄像机</w:t>
            </w:r>
            <w:proofErr w:type="spellEnd"/>
          </w:p>
        </w:tc>
        <w:tc>
          <w:tcPr>
            <w:tcW w:w="2634" w:type="dxa"/>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szCs w:val="28"/>
              </w:rPr>
              <w:t>三车位检测摄像机</w:t>
            </w:r>
            <w:proofErr w:type="spellEnd"/>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tcBorders>
              <w:right w:val="none" w:sz="0" w:space="0" w:color="auto"/>
            </w:tcBorders>
          </w:tcPr>
          <w:p w:rsidR="005C1FED" w:rsidRDefault="00597383">
            <w:pPr>
              <w:spacing w:line="240" w:lineRule="auto"/>
              <w:ind w:firstLineChars="0" w:firstLine="0"/>
              <w:jc w:val="center"/>
              <w:rPr>
                <w:rFonts w:ascii="仿宋" w:hAnsi="仿宋" w:cs="仿宋"/>
                <w:color w:val="000000"/>
                <w:szCs w:val="28"/>
              </w:rPr>
            </w:pPr>
            <w:proofErr w:type="spellStart"/>
            <w:r>
              <w:rPr>
                <w:rFonts w:ascii="仿宋" w:hAnsi="仿宋" w:cs="仿宋" w:hint="eastAsia"/>
                <w:color w:val="000000"/>
                <w:szCs w:val="28"/>
              </w:rPr>
              <w:t>摄像机</w:t>
            </w:r>
            <w:proofErr w:type="spellEnd"/>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处理器</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kern w:val="0"/>
                <w:szCs w:val="28"/>
                <w:lang w:eastAsia="zh-CN"/>
              </w:rPr>
              <w:t>华</w:t>
            </w:r>
            <w:proofErr w:type="gramStart"/>
            <w:r>
              <w:rPr>
                <w:rFonts w:ascii="仿宋" w:hAnsi="仿宋" w:cs="仿宋" w:hint="eastAsia"/>
                <w:color w:val="000000"/>
                <w:kern w:val="0"/>
                <w:szCs w:val="28"/>
                <w:lang w:eastAsia="zh-CN"/>
              </w:rPr>
              <w:t>为海思</w:t>
            </w:r>
            <w:proofErr w:type="gramEnd"/>
            <w:r>
              <w:rPr>
                <w:rFonts w:ascii="仿宋" w:hAnsi="仿宋" w:cs="仿宋" w:hint="eastAsia"/>
                <w:color w:val="000000"/>
                <w:kern w:val="0"/>
                <w:szCs w:val="28"/>
                <w:lang w:eastAsia="zh-CN"/>
              </w:rPr>
              <w:t xml:space="preserve"> 专用车牌识别芯片</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tcBorders>
              <w:right w:val="none" w:sz="0" w:space="0" w:color="auto"/>
            </w:tcBorders>
          </w:tcPr>
          <w:p w:rsidR="005C1FED" w:rsidRDefault="005C1FED">
            <w:pPr>
              <w:spacing w:line="240" w:lineRule="auto"/>
              <w:ind w:firstLineChars="0" w:firstLine="0"/>
              <w:jc w:val="center"/>
              <w:rPr>
                <w:rFonts w:ascii="仿宋" w:hAnsi="仿宋" w:cs="仿宋"/>
                <w:color w:val="000000"/>
                <w:szCs w:val="28"/>
                <w:lang w:eastAsia="zh-CN"/>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传感器类型</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1/3" CMOS Image Sensor</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tcBorders>
              <w:right w:val="none" w:sz="0" w:space="0" w:color="auto"/>
            </w:tcBorders>
          </w:tcPr>
          <w:p w:rsidR="005C1FED" w:rsidRDefault="005C1FED">
            <w:pPr>
              <w:spacing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镜头</w:t>
            </w:r>
            <w:proofErr w:type="spellEnd"/>
          </w:p>
        </w:tc>
        <w:tc>
          <w:tcPr>
            <w:tcW w:w="2633"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3.6mm（M12接口）</w:t>
            </w:r>
          </w:p>
        </w:tc>
        <w:tc>
          <w:tcPr>
            <w:tcW w:w="2634" w:type="dxa"/>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2.8mm（M12接口）</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val="restart"/>
            <w:tcBorders>
              <w:right w:val="none" w:sz="0" w:space="0" w:color="auto"/>
            </w:tcBorders>
          </w:tcPr>
          <w:p w:rsidR="005C1FED" w:rsidRDefault="00597383">
            <w:pPr>
              <w:spacing w:after="0" w:line="240" w:lineRule="auto"/>
              <w:ind w:firstLineChars="0" w:firstLine="0"/>
              <w:jc w:val="center"/>
              <w:rPr>
                <w:rFonts w:ascii="仿宋" w:hAnsi="仿宋" w:cs="仿宋"/>
                <w:color w:val="000000"/>
                <w:szCs w:val="28"/>
              </w:rPr>
            </w:pPr>
            <w:proofErr w:type="spellStart"/>
            <w:r>
              <w:rPr>
                <w:rFonts w:ascii="仿宋" w:hAnsi="仿宋" w:cs="仿宋" w:hint="eastAsia"/>
                <w:color w:val="000000"/>
                <w:kern w:val="0"/>
                <w:szCs w:val="28"/>
              </w:rPr>
              <w:t>图像参数</w:t>
            </w:r>
            <w:proofErr w:type="spellEnd"/>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图像压缩</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JPEG</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抓拍分辨率</w:t>
            </w:r>
            <w:proofErr w:type="spellEnd"/>
          </w:p>
        </w:tc>
        <w:tc>
          <w:tcPr>
            <w:tcW w:w="2633"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1280*720</w:t>
            </w:r>
          </w:p>
        </w:tc>
        <w:tc>
          <w:tcPr>
            <w:tcW w:w="2634" w:type="dxa"/>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1920*1080</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视频流</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H.264，720P，25帧/秒</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val="restart"/>
            <w:tcBorders>
              <w:right w:val="none" w:sz="0" w:space="0" w:color="auto"/>
            </w:tcBorders>
          </w:tcPr>
          <w:p w:rsidR="005C1FED" w:rsidRDefault="00597383">
            <w:pPr>
              <w:spacing w:after="0" w:line="240" w:lineRule="auto"/>
              <w:ind w:firstLineChars="0" w:firstLine="0"/>
              <w:jc w:val="center"/>
              <w:rPr>
                <w:rFonts w:ascii="仿宋" w:hAnsi="仿宋" w:cs="仿宋"/>
                <w:color w:val="000000"/>
                <w:szCs w:val="28"/>
              </w:rPr>
            </w:pPr>
            <w:proofErr w:type="spellStart"/>
            <w:r>
              <w:rPr>
                <w:rFonts w:ascii="仿宋" w:hAnsi="仿宋" w:cs="仿宋" w:hint="eastAsia"/>
                <w:color w:val="000000"/>
                <w:kern w:val="0"/>
                <w:szCs w:val="28"/>
              </w:rPr>
              <w:t>功能</w:t>
            </w:r>
            <w:proofErr w:type="spellEnd"/>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检测车位数</w:t>
            </w:r>
            <w:proofErr w:type="spellEnd"/>
          </w:p>
        </w:tc>
        <w:tc>
          <w:tcPr>
            <w:tcW w:w="2633"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2车位</w:t>
            </w:r>
          </w:p>
        </w:tc>
        <w:tc>
          <w:tcPr>
            <w:tcW w:w="2634"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3车位</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车位指示灯</w:t>
            </w:r>
            <w:proofErr w:type="spellEnd"/>
          </w:p>
        </w:tc>
        <w:tc>
          <w:tcPr>
            <w:tcW w:w="5267" w:type="dxa"/>
            <w:gridSpan w:val="2"/>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kern w:val="0"/>
                <w:szCs w:val="28"/>
                <w:lang w:eastAsia="zh-CN"/>
              </w:rPr>
              <w:t>高亮节能型LED发光管，红灯、黄灯、蓝灯、绿灯、青灯、白灯、</w:t>
            </w:r>
            <w:proofErr w:type="gramStart"/>
            <w:r>
              <w:rPr>
                <w:rFonts w:ascii="仿宋" w:hAnsi="仿宋" w:cs="仿宋" w:hint="eastAsia"/>
                <w:color w:val="000000"/>
                <w:kern w:val="0"/>
                <w:szCs w:val="28"/>
                <w:lang w:eastAsia="zh-CN"/>
              </w:rPr>
              <w:t>粉灯</w:t>
            </w:r>
            <w:proofErr w:type="gramEnd"/>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lang w:eastAsia="zh-CN"/>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无牌车检测</w:t>
            </w:r>
            <w:proofErr w:type="spellEnd"/>
          </w:p>
        </w:tc>
        <w:tc>
          <w:tcPr>
            <w:tcW w:w="5267" w:type="dxa"/>
            <w:gridSpan w:val="2"/>
          </w:tcPr>
          <w:p w:rsidR="005C1FED" w:rsidRDefault="005973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支持</w:t>
            </w:r>
            <w:proofErr w:type="spellEnd"/>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一车占多位报警</w:t>
            </w:r>
            <w:proofErr w:type="spellEnd"/>
          </w:p>
        </w:tc>
        <w:tc>
          <w:tcPr>
            <w:tcW w:w="5267" w:type="dxa"/>
            <w:gridSpan w:val="2"/>
          </w:tcPr>
          <w:p w:rsidR="005C1FED" w:rsidRDefault="005973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支持</w:t>
            </w:r>
            <w:proofErr w:type="spellEnd"/>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Bypass</w:t>
            </w:r>
          </w:p>
        </w:tc>
        <w:tc>
          <w:tcPr>
            <w:tcW w:w="5267" w:type="dxa"/>
            <w:gridSpan w:val="2"/>
          </w:tcPr>
          <w:p w:rsidR="005C1FED" w:rsidRDefault="005973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支持</w:t>
            </w:r>
            <w:proofErr w:type="spellEnd"/>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车牌识别种类</w:t>
            </w:r>
            <w:proofErr w:type="spellEnd"/>
          </w:p>
        </w:tc>
        <w:tc>
          <w:tcPr>
            <w:tcW w:w="5267" w:type="dxa"/>
            <w:gridSpan w:val="2"/>
          </w:tcPr>
          <w:p w:rsidR="005C1FED" w:rsidRDefault="00597383">
            <w:pPr>
              <w:spacing w:after="0"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lang w:eastAsia="zh-CN"/>
              </w:rPr>
            </w:pPr>
            <w:r>
              <w:rPr>
                <w:rFonts w:ascii="仿宋" w:hAnsi="仿宋" w:cs="仿宋" w:hint="eastAsia"/>
                <w:color w:val="000000"/>
                <w:kern w:val="0"/>
                <w:szCs w:val="28"/>
                <w:lang w:eastAsia="zh-CN"/>
              </w:rPr>
              <w:t>标准蓝牌，黄牌、学牌、警牌，军牌，武</w:t>
            </w:r>
            <w:r>
              <w:rPr>
                <w:rFonts w:ascii="仿宋" w:hAnsi="仿宋" w:cs="仿宋" w:hint="eastAsia"/>
                <w:color w:val="000000"/>
                <w:kern w:val="0"/>
                <w:szCs w:val="28"/>
                <w:lang w:eastAsia="zh-CN"/>
              </w:rPr>
              <w:lastRenderedPageBreak/>
              <w:t>警车牌，粤港、粤澳，使领馆牌，民航车牌，个性化车牌，新能源车牌等</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val="restart"/>
            <w:tcBorders>
              <w:right w:val="none" w:sz="0" w:space="0" w:color="auto"/>
            </w:tcBorders>
          </w:tcPr>
          <w:p w:rsidR="005C1FED" w:rsidRDefault="00597383">
            <w:pPr>
              <w:spacing w:after="0" w:line="240" w:lineRule="auto"/>
              <w:ind w:firstLineChars="0" w:firstLine="0"/>
              <w:jc w:val="center"/>
              <w:rPr>
                <w:rFonts w:ascii="仿宋" w:hAnsi="仿宋" w:cs="仿宋"/>
                <w:color w:val="000000"/>
                <w:szCs w:val="28"/>
              </w:rPr>
            </w:pPr>
            <w:proofErr w:type="spellStart"/>
            <w:r>
              <w:rPr>
                <w:rFonts w:ascii="仿宋" w:hAnsi="仿宋" w:cs="仿宋" w:hint="eastAsia"/>
                <w:color w:val="000000"/>
                <w:kern w:val="0"/>
                <w:szCs w:val="28"/>
              </w:rPr>
              <w:lastRenderedPageBreak/>
              <w:t>性能</w:t>
            </w:r>
            <w:proofErr w:type="spellEnd"/>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车位检测准确率</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r>
              <w:rPr>
                <w:rFonts w:ascii="仿宋" w:hAnsi="仿宋" w:cs="仿宋" w:hint="eastAsia"/>
                <w:color w:val="000000"/>
                <w:kern w:val="0"/>
                <w:szCs w:val="28"/>
              </w:rPr>
              <w:t>≥99%</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车牌识别准确率</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≥99%</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车位检测时间</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≤5秒</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Chars="0" w:firstLine="0"/>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车牌检出时间</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≤5秒</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val="restart"/>
            <w:tcBorders>
              <w:right w:val="none" w:sz="0" w:space="0" w:color="auto"/>
            </w:tcBorders>
          </w:tcPr>
          <w:p w:rsidR="005C1FED" w:rsidRDefault="00597383">
            <w:pPr>
              <w:spacing w:after="0" w:line="240" w:lineRule="auto"/>
              <w:ind w:firstLineChars="0" w:firstLine="0"/>
              <w:jc w:val="center"/>
              <w:rPr>
                <w:rFonts w:ascii="仿宋" w:hAnsi="仿宋" w:cs="仿宋"/>
                <w:color w:val="000000"/>
                <w:szCs w:val="28"/>
              </w:rPr>
            </w:pPr>
            <w:proofErr w:type="spellStart"/>
            <w:r>
              <w:rPr>
                <w:rFonts w:ascii="仿宋" w:hAnsi="仿宋" w:cs="仿宋" w:hint="eastAsia"/>
                <w:color w:val="000000"/>
                <w:kern w:val="0"/>
                <w:szCs w:val="28"/>
              </w:rPr>
              <w:t>接口</w:t>
            </w:r>
            <w:proofErr w:type="spellEnd"/>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网口</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ascii="仿宋" w:hAnsi="仿宋" w:cs="仿宋" w:hint="eastAsia"/>
                <w:color w:val="000000"/>
                <w:kern w:val="0"/>
                <w:szCs w:val="28"/>
                <w:lang w:eastAsia="zh-CN"/>
              </w:rPr>
              <w:t>2 个，RJ45 10M/100M 自适应以太网口</w:t>
            </w:r>
          </w:p>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（手拉手20台级联）</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电源接口</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3.81接插端子</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串口</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485   3.81接插端子</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val="restart"/>
            <w:tcBorders>
              <w:right w:val="none" w:sz="0" w:space="0" w:color="auto"/>
            </w:tcBorders>
          </w:tcPr>
          <w:p w:rsidR="005C1FED" w:rsidRDefault="00597383">
            <w:pPr>
              <w:spacing w:after="0" w:line="240" w:lineRule="auto"/>
              <w:ind w:firstLineChars="0" w:firstLine="0"/>
              <w:jc w:val="center"/>
              <w:rPr>
                <w:rFonts w:ascii="仿宋" w:hAnsi="仿宋" w:cs="仿宋"/>
                <w:color w:val="000000"/>
                <w:szCs w:val="28"/>
              </w:rPr>
            </w:pPr>
            <w:proofErr w:type="spellStart"/>
            <w:r>
              <w:rPr>
                <w:rFonts w:ascii="仿宋" w:hAnsi="仿宋" w:cs="仿宋" w:hint="eastAsia"/>
                <w:color w:val="000000"/>
                <w:kern w:val="0"/>
                <w:szCs w:val="28"/>
              </w:rPr>
              <w:t>常规参数</w:t>
            </w:r>
            <w:proofErr w:type="spellEnd"/>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电源</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ascii="仿宋" w:hAnsi="仿宋" w:cs="仿宋" w:hint="eastAsia"/>
                <w:color w:val="000000"/>
                <w:kern w:val="0"/>
                <w:szCs w:val="28"/>
                <w:lang w:eastAsia="zh-CN"/>
              </w:rPr>
              <w:t>标准DC12V，支持DC8-26V宽电压供电</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lang w:eastAsia="zh-CN"/>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功耗</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≤3W</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工作湿度</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10%~90%</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工作温度</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-30℃~70℃</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尺寸</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Calibri" w:hAnsi="Calibri" w:cs="Calibri"/>
                <w:color w:val="000000"/>
                <w:kern w:val="0"/>
                <w:szCs w:val="28"/>
              </w:rPr>
              <w:t>Ø</w:t>
            </w:r>
            <w:r>
              <w:rPr>
                <w:rFonts w:ascii="仿宋" w:hAnsi="仿宋" w:cs="仿宋" w:hint="eastAsia"/>
                <w:color w:val="000000"/>
                <w:kern w:val="0"/>
                <w:szCs w:val="28"/>
              </w:rPr>
              <w:t>100mm×109mm</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重量</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300g</w:t>
            </w:r>
          </w:p>
        </w:tc>
      </w:tr>
      <w:tr w:rsidR="005C1FED" w:rsidTr="00E91B9D">
        <w:tc>
          <w:tcPr>
            <w:cnfStyle w:val="001000000000" w:firstRow="0" w:lastRow="0" w:firstColumn="1" w:lastColumn="0" w:oddVBand="0" w:evenVBand="0" w:oddHBand="0" w:evenHBand="0" w:firstRowFirstColumn="0" w:firstRowLastColumn="0" w:lastRowFirstColumn="0" w:lastRowLastColumn="0"/>
            <w:tcW w:w="1817" w:type="dxa"/>
            <w:vMerge/>
            <w:tcBorders>
              <w:right w:val="none" w:sz="0" w:space="0" w:color="auto"/>
            </w:tcBorders>
          </w:tcPr>
          <w:p w:rsidR="005C1FED" w:rsidRDefault="005C1FED">
            <w:pPr>
              <w:spacing w:after="0" w:line="240" w:lineRule="auto"/>
              <w:ind w:firstLine="562"/>
              <w:jc w:val="center"/>
              <w:rPr>
                <w:rFonts w:ascii="仿宋" w:hAnsi="仿宋" w:cs="仿宋"/>
                <w:color w:val="000000"/>
                <w:szCs w:val="28"/>
              </w:rPr>
            </w:pPr>
          </w:p>
        </w:tc>
        <w:tc>
          <w:tcPr>
            <w:tcW w:w="2316" w:type="dxa"/>
          </w:tcPr>
          <w:p w:rsidR="005C1FED" w:rsidRDefault="00597383">
            <w:pPr>
              <w:spacing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szCs w:val="28"/>
              </w:rPr>
            </w:pPr>
            <w:proofErr w:type="spellStart"/>
            <w:r>
              <w:rPr>
                <w:rFonts w:ascii="仿宋" w:hAnsi="仿宋" w:cs="仿宋" w:hint="eastAsia"/>
                <w:color w:val="000000"/>
                <w:kern w:val="0"/>
                <w:szCs w:val="28"/>
              </w:rPr>
              <w:t>安装</w:t>
            </w:r>
            <w:proofErr w:type="spellEnd"/>
          </w:p>
        </w:tc>
        <w:tc>
          <w:tcPr>
            <w:tcW w:w="5267" w:type="dxa"/>
            <w:gridSpan w:val="2"/>
          </w:tcPr>
          <w:p w:rsidR="005C1FED" w:rsidRDefault="0059738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ascii="仿宋" w:hAnsi="仿宋" w:cs="仿宋" w:hint="eastAsia"/>
                <w:color w:val="000000"/>
                <w:kern w:val="0"/>
                <w:szCs w:val="28"/>
                <w:lang w:eastAsia="zh-CN"/>
              </w:rPr>
              <w:t>半球式设计，吸顶式桥架安装方式</w:t>
            </w:r>
          </w:p>
        </w:tc>
      </w:tr>
    </w:tbl>
    <w:p w:rsidR="005C1FED" w:rsidRDefault="00597383">
      <w:pPr>
        <w:pStyle w:val="3"/>
        <w:spacing w:before="62" w:after="62"/>
        <w:rPr>
          <w:rFonts w:asciiTheme="majorEastAsia" w:hAnsiTheme="majorEastAsia" w:cstheme="majorEastAsia"/>
        </w:rPr>
      </w:pPr>
      <w:bookmarkStart w:id="26" w:name="_Toc29387"/>
      <w:bookmarkStart w:id="27" w:name="_Toc25574378"/>
      <w:r>
        <w:rPr>
          <w:rFonts w:asciiTheme="majorEastAsia" w:hAnsiTheme="majorEastAsia" w:cstheme="majorEastAsia" w:hint="eastAsia"/>
        </w:rPr>
        <w:t>室内车位引导信息屏</w:t>
      </w:r>
      <w:bookmarkEnd w:id="26"/>
      <w:bookmarkEnd w:id="27"/>
    </w:p>
    <w:p w:rsidR="005C1FED" w:rsidRDefault="00597383">
      <w:pPr>
        <w:rPr>
          <w:rFonts w:ascii="仿宋" w:hAnsi="仿宋" w:cs="仿宋"/>
        </w:rPr>
      </w:pPr>
      <w:r>
        <w:rPr>
          <w:rFonts w:asciiTheme="minorEastAsia" w:eastAsiaTheme="minorEastAsia" w:hAnsiTheme="minorEastAsia" w:cstheme="minorEastAsia" w:hint="eastAsia"/>
          <w:noProof/>
        </w:rPr>
        <w:drawing>
          <wp:anchor distT="0" distB="0" distL="0" distR="0" simplePos="0" relativeHeight="251658752" behindDoc="0" locked="0" layoutInCell="1" allowOverlap="1">
            <wp:simplePos x="0" y="0"/>
            <wp:positionH relativeFrom="column">
              <wp:posOffset>3314700</wp:posOffset>
            </wp:positionH>
            <wp:positionV relativeFrom="paragraph">
              <wp:posOffset>184785</wp:posOffset>
            </wp:positionV>
            <wp:extent cx="2494915" cy="1862455"/>
            <wp:effectExtent l="0" t="0" r="635" b="4445"/>
            <wp:wrapSquare wrapText="bothSides"/>
            <wp:docPr id="18" name="图片 18" descr="E:\2015年\17素材\00产品透明素材\室内引导屏IS-TVL121-X-5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15年\17素材\00产品透明素材\室内引导屏IS-TVL121-X-5S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4915" cy="1862455"/>
                    </a:xfrm>
                    <a:prstGeom prst="rect">
                      <a:avLst/>
                    </a:prstGeom>
                    <a:noFill/>
                    <a:ln>
                      <a:noFill/>
                    </a:ln>
                  </pic:spPr>
                </pic:pic>
              </a:graphicData>
            </a:graphic>
          </wp:anchor>
        </w:drawing>
      </w:r>
      <w:r>
        <w:rPr>
          <w:rFonts w:ascii="仿宋" w:hAnsi="仿宋" w:cs="仿宋" w:hint="eastAsia"/>
        </w:rPr>
        <w:t>室内车位引导信息屏置于停车场内岔道口，显示有关区域的车位信息并引导司机快速停车。它可显示标准的中文和数字字符，标准的通讯方式为RS232、RS485，可单条或联网使用。显示内容可以是整个车库的空余车位余数显示，也可以是各区的</w:t>
      </w:r>
      <w:proofErr w:type="gramStart"/>
      <w:r>
        <w:rPr>
          <w:rFonts w:ascii="仿宋" w:hAnsi="仿宋" w:cs="仿宋" w:hint="eastAsia"/>
        </w:rPr>
        <w:t>空车位</w:t>
      </w:r>
      <w:proofErr w:type="gramEnd"/>
      <w:r>
        <w:rPr>
          <w:rFonts w:ascii="仿宋" w:hAnsi="仿宋" w:cs="仿宋" w:hint="eastAsia"/>
        </w:rPr>
        <w:t>余数显示。通过管理系统和视频车位检测器可以获知</w:t>
      </w:r>
      <w:proofErr w:type="gramStart"/>
      <w:r>
        <w:rPr>
          <w:rFonts w:ascii="仿宋" w:hAnsi="仿宋" w:cs="仿宋" w:hint="eastAsia"/>
        </w:rPr>
        <w:t>空车位</w:t>
      </w:r>
      <w:proofErr w:type="gramEnd"/>
      <w:r>
        <w:rPr>
          <w:rFonts w:ascii="仿宋" w:hAnsi="仿宋" w:cs="仿宋" w:hint="eastAsia"/>
        </w:rPr>
        <w:t>的占用情况，并反映在动态室内车位引导信息屏上。驾车</w:t>
      </w:r>
      <w:r>
        <w:rPr>
          <w:rFonts w:ascii="仿宋" w:hAnsi="仿宋" w:cs="仿宋" w:hint="eastAsia"/>
        </w:rPr>
        <w:lastRenderedPageBreak/>
        <w:t>者根据动态车位指导屏可以知道空余车位的数量以及前往具有</w:t>
      </w:r>
      <w:proofErr w:type="gramStart"/>
      <w:r>
        <w:rPr>
          <w:rFonts w:ascii="仿宋" w:hAnsi="仿宋" w:cs="仿宋" w:hint="eastAsia"/>
        </w:rPr>
        <w:t>空车位</w:t>
      </w:r>
      <w:proofErr w:type="gramEnd"/>
      <w:r>
        <w:rPr>
          <w:rFonts w:ascii="仿宋" w:hAnsi="仿宋" w:cs="仿宋" w:hint="eastAsia"/>
        </w:rPr>
        <w:t>的停车区的行进方向。</w:t>
      </w:r>
    </w:p>
    <w:p w:rsidR="005C1FED" w:rsidRDefault="00597383">
      <w:pPr>
        <w:ind w:firstLine="562"/>
        <w:rPr>
          <w:rFonts w:ascii="仿宋" w:hAnsi="仿宋" w:cs="仿宋"/>
          <w:b/>
          <w:bCs/>
        </w:rPr>
      </w:pPr>
      <w:r>
        <w:rPr>
          <w:rFonts w:ascii="仿宋" w:hAnsi="仿宋" w:cs="仿宋" w:hint="eastAsia"/>
          <w:b/>
          <w:bCs/>
        </w:rPr>
        <w:t>功能与特点：</w:t>
      </w:r>
    </w:p>
    <w:p w:rsidR="005C1FED" w:rsidRDefault="00597383">
      <w:pPr>
        <w:numPr>
          <w:ilvl w:val="0"/>
          <w:numId w:val="6"/>
        </w:numPr>
        <w:ind w:firstLineChars="0"/>
        <w:rPr>
          <w:rFonts w:ascii="仿宋" w:hAnsi="仿宋" w:cs="仿宋"/>
        </w:rPr>
      </w:pPr>
      <w:r>
        <w:rPr>
          <w:rFonts w:ascii="仿宋" w:hAnsi="仿宋" w:cs="仿宋" w:hint="eastAsia"/>
        </w:rPr>
        <w:t>配备标准RS485通讯方式；</w:t>
      </w:r>
    </w:p>
    <w:p w:rsidR="005C1FED" w:rsidRDefault="00597383">
      <w:pPr>
        <w:numPr>
          <w:ilvl w:val="0"/>
          <w:numId w:val="6"/>
        </w:numPr>
        <w:ind w:firstLineChars="0"/>
        <w:rPr>
          <w:rFonts w:ascii="仿宋" w:hAnsi="仿宋" w:cs="仿宋"/>
        </w:rPr>
      </w:pPr>
      <w:r>
        <w:rPr>
          <w:rFonts w:ascii="仿宋" w:hAnsi="仿宋" w:cs="仿宋" w:hint="eastAsia"/>
        </w:rPr>
        <w:t>灯箱上部分镂空显示“空车位”字样，下部分LED 模组32点阵字符显示动态箭头及剩余车位数；</w:t>
      </w:r>
    </w:p>
    <w:p w:rsidR="005C1FED" w:rsidRDefault="00597383">
      <w:pPr>
        <w:numPr>
          <w:ilvl w:val="0"/>
          <w:numId w:val="6"/>
        </w:numPr>
        <w:ind w:firstLineChars="0"/>
        <w:rPr>
          <w:rFonts w:ascii="仿宋" w:hAnsi="仿宋" w:cs="仿宋"/>
        </w:rPr>
      </w:pPr>
      <w:r>
        <w:rPr>
          <w:rFonts w:ascii="仿宋" w:hAnsi="仿宋" w:cs="仿宋" w:hint="eastAsia"/>
        </w:rPr>
        <w:t>可支持残疾人车位显示；</w:t>
      </w:r>
    </w:p>
    <w:p w:rsidR="005C1FED" w:rsidRDefault="00597383">
      <w:pPr>
        <w:numPr>
          <w:ilvl w:val="0"/>
          <w:numId w:val="6"/>
        </w:numPr>
        <w:ind w:firstLineChars="0"/>
        <w:rPr>
          <w:rFonts w:ascii="仿宋" w:hAnsi="仿宋" w:cs="仿宋"/>
        </w:rPr>
      </w:pPr>
      <w:r>
        <w:rPr>
          <w:rFonts w:ascii="仿宋" w:hAnsi="仿宋" w:cs="仿宋" w:hint="eastAsia"/>
        </w:rPr>
        <w:t>LED 模组支持左移、上移、上展开、下展开、即显、动态箭头6种显示方式；</w:t>
      </w:r>
    </w:p>
    <w:p w:rsidR="005C1FED" w:rsidRDefault="00597383">
      <w:pPr>
        <w:numPr>
          <w:ilvl w:val="0"/>
          <w:numId w:val="6"/>
        </w:numPr>
        <w:ind w:firstLineChars="0"/>
        <w:rPr>
          <w:rFonts w:ascii="仿宋" w:hAnsi="仿宋" w:cs="仿宋"/>
        </w:rPr>
      </w:pPr>
      <w:r>
        <w:rPr>
          <w:rFonts w:ascii="仿宋" w:hAnsi="仿宋" w:cs="仿宋" w:hint="eastAsia"/>
        </w:rPr>
        <w:t>LED 模组支持红绿双色显示，剩余车位数显示，相应信息可根据系统配置自动切换显示颜色；</w:t>
      </w:r>
    </w:p>
    <w:p w:rsidR="005C1FED" w:rsidRDefault="00597383">
      <w:pPr>
        <w:numPr>
          <w:ilvl w:val="0"/>
          <w:numId w:val="6"/>
        </w:numPr>
        <w:ind w:firstLineChars="0"/>
        <w:rPr>
          <w:rFonts w:ascii="仿宋" w:hAnsi="仿宋" w:cs="仿宋"/>
        </w:rPr>
      </w:pPr>
      <w:r>
        <w:rPr>
          <w:rFonts w:ascii="仿宋" w:hAnsi="仿宋" w:cs="仿宋" w:hint="eastAsia"/>
        </w:rPr>
        <w:t>安装方式为吊装；</w:t>
      </w:r>
    </w:p>
    <w:p w:rsidR="005C1FED" w:rsidRDefault="00597383">
      <w:pPr>
        <w:numPr>
          <w:ilvl w:val="0"/>
          <w:numId w:val="6"/>
        </w:numPr>
        <w:ind w:firstLineChars="0"/>
        <w:rPr>
          <w:rFonts w:ascii="仿宋" w:hAnsi="仿宋" w:cs="仿宋"/>
        </w:rPr>
      </w:pPr>
      <w:r>
        <w:rPr>
          <w:rFonts w:ascii="仿宋" w:hAnsi="仿宋" w:cs="仿宋" w:hint="eastAsia"/>
        </w:rPr>
        <w:t>逻辑组地址范围0～255，物理屏地址0～63；</w:t>
      </w:r>
    </w:p>
    <w:tbl>
      <w:tblPr>
        <w:tblStyle w:val="3-1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408"/>
        <w:gridCol w:w="2408"/>
        <w:gridCol w:w="2408"/>
      </w:tblGrid>
      <w:tr w:rsidR="005C1FED" w:rsidTr="0059554E">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1157" w:type="pct"/>
            <w:tcBorders>
              <w:bottom w:val="none" w:sz="0" w:space="0" w:color="auto"/>
              <w:right w:val="none" w:sz="0" w:space="0" w:color="auto"/>
            </w:tcBorders>
          </w:tcPr>
          <w:p w:rsidR="005C1FED" w:rsidRDefault="00597383">
            <w:pPr>
              <w:widowControl/>
              <w:spacing w:line="240" w:lineRule="auto"/>
              <w:ind w:firstLineChars="0" w:firstLine="0"/>
              <w:jc w:val="center"/>
              <w:rPr>
                <w:rFonts w:ascii="仿宋" w:hAnsi="仿宋" w:cs="仿宋"/>
                <w:b w:val="0"/>
                <w:bCs w:val="0"/>
                <w:color w:val="000000"/>
                <w:kern w:val="0"/>
                <w:szCs w:val="28"/>
              </w:rPr>
            </w:pPr>
            <w:proofErr w:type="spellStart"/>
            <w:r>
              <w:rPr>
                <w:rFonts w:ascii="仿宋" w:hAnsi="仿宋" w:cs="仿宋" w:hint="eastAsia"/>
                <w:color w:val="000000"/>
                <w:kern w:val="0"/>
                <w:szCs w:val="28"/>
              </w:rPr>
              <w:t>类型</w:t>
            </w:r>
            <w:proofErr w:type="spellEnd"/>
          </w:p>
        </w:tc>
        <w:tc>
          <w:tcPr>
            <w:tcW w:w="1281"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单向屏</w:t>
            </w:r>
            <w:proofErr w:type="spellEnd"/>
          </w:p>
        </w:tc>
        <w:tc>
          <w:tcPr>
            <w:tcW w:w="1281"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双向屏</w:t>
            </w:r>
            <w:proofErr w:type="spellEnd"/>
          </w:p>
        </w:tc>
        <w:tc>
          <w:tcPr>
            <w:tcW w:w="1281"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三向屏</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适用范围</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proofErr w:type="spellStart"/>
            <w:r>
              <w:rPr>
                <w:rFonts w:ascii="仿宋" w:hAnsi="仿宋" w:cs="仿宋" w:hint="eastAsia"/>
                <w:color w:val="000000"/>
                <w:kern w:val="0"/>
                <w:szCs w:val="28"/>
              </w:rPr>
              <w:t>室内停车场</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工作电压</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AC 220V</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功耗</w:t>
            </w:r>
            <w:proofErr w:type="spellEnd"/>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最大70W,平均30W</w:t>
            </w:r>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最大105W，平均45W</w:t>
            </w:r>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最大140W，平均60W</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显示方式</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ascii="仿宋" w:hAnsi="仿宋" w:cs="仿宋" w:hint="eastAsia"/>
                <w:color w:val="000000"/>
                <w:kern w:val="0"/>
                <w:szCs w:val="28"/>
                <w:lang w:eastAsia="zh-CN"/>
              </w:rPr>
              <w:t>即显、左移、上移、上展开、下展开、动态箭头六种显示方式</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扫描场频</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400Hz</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扫描方式</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1/16扫描A模式</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屏体尺寸（含框</w:t>
            </w:r>
            <w:proofErr w:type="spellEnd"/>
            <w:r>
              <w:rPr>
                <w:rFonts w:ascii="仿宋" w:hAnsi="仿宋" w:cs="仿宋" w:hint="eastAsia"/>
                <w:color w:val="000000"/>
                <w:kern w:val="0"/>
                <w:szCs w:val="28"/>
              </w:rPr>
              <w:t>）</w:t>
            </w:r>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644×300×50mm</w:t>
            </w:r>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948×300×50mm</w:t>
            </w:r>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1252×300×50mm</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显示屏边框</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proofErr w:type="spellStart"/>
            <w:r>
              <w:rPr>
                <w:rFonts w:ascii="仿宋" w:hAnsi="仿宋" w:cs="仿宋" w:hint="eastAsia"/>
                <w:color w:val="000000"/>
                <w:kern w:val="0"/>
                <w:szCs w:val="28"/>
              </w:rPr>
              <w:t>黑色铝合金边框</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lastRenderedPageBreak/>
              <w:t>字符显示</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ascii="仿宋" w:hAnsi="仿宋" w:cs="仿宋" w:hint="eastAsia"/>
                <w:color w:val="000000"/>
                <w:kern w:val="0"/>
                <w:szCs w:val="28"/>
                <w:lang w:eastAsia="zh-CN"/>
              </w:rPr>
              <w:t>支持GB2312字符集，支持32×32点阵常用汉字</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显示颜色</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proofErr w:type="spellStart"/>
            <w:r>
              <w:rPr>
                <w:rFonts w:ascii="仿宋" w:hAnsi="仿宋" w:cs="仿宋" w:hint="eastAsia"/>
                <w:color w:val="000000"/>
                <w:kern w:val="0"/>
                <w:szCs w:val="28"/>
              </w:rPr>
              <w:t>红绿双色</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发光点直径</w:t>
            </w:r>
            <w:proofErr w:type="spellEnd"/>
            <w:r>
              <w:rPr>
                <w:rFonts w:ascii="仿宋" w:hAnsi="仿宋" w:cs="仿宋" w:hint="eastAsia"/>
                <w:color w:val="000000"/>
                <w:kern w:val="0"/>
                <w:szCs w:val="28"/>
              </w:rPr>
              <w:t>/</w:t>
            </w:r>
            <w:proofErr w:type="spellStart"/>
            <w:r>
              <w:rPr>
                <w:rFonts w:ascii="仿宋" w:hAnsi="仿宋" w:cs="仿宋" w:hint="eastAsia"/>
                <w:color w:val="000000"/>
                <w:kern w:val="0"/>
                <w:szCs w:val="28"/>
              </w:rPr>
              <w:t>间距</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3.75/4.75</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通讯方式</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RS485</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vMerge w:val="restar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显示数字</w:t>
            </w:r>
            <w:proofErr w:type="spellEnd"/>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每行显示4个汉字</w:t>
            </w:r>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每行显示6个汉字</w:t>
            </w:r>
          </w:p>
        </w:tc>
        <w:tc>
          <w:tcPr>
            <w:tcW w:w="1281"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每行显示8个汉字</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vMerge/>
            <w:tcBorders>
              <w:right w:val="none" w:sz="0" w:space="0" w:color="auto"/>
            </w:tcBorders>
          </w:tcPr>
          <w:p w:rsidR="005C1FED" w:rsidRDefault="005C1FED">
            <w:pPr>
              <w:widowControl/>
              <w:spacing w:line="240" w:lineRule="auto"/>
              <w:ind w:firstLineChars="0" w:firstLine="0"/>
              <w:jc w:val="center"/>
              <w:rPr>
                <w:rFonts w:ascii="仿宋" w:hAnsi="仿宋" w:cs="仿宋"/>
                <w:color w:val="000000"/>
                <w:kern w:val="0"/>
                <w:szCs w:val="28"/>
              </w:rPr>
            </w:pPr>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每个汉字点阵数：32×32</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使用环境</w:t>
            </w:r>
            <w:proofErr w:type="spellEnd"/>
          </w:p>
        </w:tc>
        <w:tc>
          <w:tcPr>
            <w:tcW w:w="3843" w:type="pct"/>
            <w:gridSpan w:val="3"/>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温度-20℃～50℃、</w:t>
            </w:r>
            <w:proofErr w:type="spellStart"/>
            <w:r>
              <w:rPr>
                <w:rFonts w:ascii="仿宋" w:hAnsi="仿宋" w:cs="仿宋" w:hint="eastAsia"/>
                <w:color w:val="000000"/>
                <w:kern w:val="0"/>
                <w:szCs w:val="28"/>
              </w:rPr>
              <w:t>湿度</w:t>
            </w:r>
            <w:proofErr w:type="spellEnd"/>
            <w:r>
              <w:rPr>
                <w:rFonts w:ascii="仿宋" w:hAnsi="仿宋" w:cs="仿宋" w:hint="eastAsia"/>
                <w:color w:val="000000"/>
                <w:kern w:val="0"/>
                <w:szCs w:val="28"/>
              </w:rPr>
              <w:t>&lt;95%</w:t>
            </w:r>
          </w:p>
        </w:tc>
      </w:tr>
    </w:tbl>
    <w:p w:rsidR="005C1FED" w:rsidRDefault="00597383">
      <w:pPr>
        <w:pStyle w:val="3"/>
        <w:spacing w:before="62" w:after="62"/>
        <w:rPr>
          <w:rFonts w:asciiTheme="majorEastAsia" w:hAnsiTheme="majorEastAsia" w:cstheme="majorEastAsia"/>
        </w:rPr>
      </w:pPr>
      <w:bookmarkStart w:id="28" w:name="_Toc18799"/>
      <w:bookmarkStart w:id="29" w:name="_Toc25574379"/>
      <w:r>
        <w:rPr>
          <w:rFonts w:asciiTheme="majorEastAsia" w:hAnsiTheme="majorEastAsia" w:cstheme="majorEastAsia" w:hint="eastAsia"/>
        </w:rPr>
        <w:t>室外车位引导信息总屏</w:t>
      </w:r>
      <w:bookmarkEnd w:id="28"/>
      <w:bookmarkEnd w:id="29"/>
    </w:p>
    <w:p w:rsidR="005C1FED" w:rsidRDefault="0059554E">
      <w:pPr>
        <w:rPr>
          <w:rFonts w:ascii="仿宋" w:hAnsi="仿宋" w:cs="仿宋"/>
        </w:rPr>
      </w:pPr>
      <w:r>
        <w:rPr>
          <w:rFonts w:ascii="仿宋" w:hAnsi="仿宋" w:cs="仿宋" w:hint="eastAsia"/>
          <w:noProof/>
        </w:rPr>
        <w:drawing>
          <wp:anchor distT="0" distB="0" distL="0" distR="0" simplePos="0" relativeHeight="251663872" behindDoc="0" locked="0" layoutInCell="1" allowOverlap="1">
            <wp:simplePos x="0" y="0"/>
            <wp:positionH relativeFrom="column">
              <wp:posOffset>4642485</wp:posOffset>
            </wp:positionH>
            <wp:positionV relativeFrom="paragraph">
              <wp:posOffset>5715</wp:posOffset>
            </wp:positionV>
            <wp:extent cx="1179830" cy="2642235"/>
            <wp:effectExtent l="0" t="0" r="1270" b="5715"/>
            <wp:wrapSquare wrapText="bothSides"/>
            <wp:docPr id="33" name="图片 33" descr="C:\Users\Administrator\Desktop\新建文件夹\H入口引导显示屏.pngH入口引导显示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H入口引导显示屏.pngH入口引导显示屏"/>
                    <pic:cNvPicPr>
                      <a:picLocks noChangeAspect="1" noChangeArrowheads="1"/>
                    </pic:cNvPicPr>
                  </pic:nvPicPr>
                  <pic:blipFill>
                    <a:blip r:embed="rId11"/>
                    <a:srcRect/>
                    <a:stretch>
                      <a:fillRect/>
                    </a:stretch>
                  </pic:blipFill>
                  <pic:spPr>
                    <a:xfrm>
                      <a:off x="0" y="0"/>
                      <a:ext cx="1179830"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383">
        <w:rPr>
          <w:rFonts w:ascii="仿宋" w:hAnsi="仿宋" w:cs="仿宋" w:hint="eastAsia"/>
        </w:rPr>
        <w:t>入口引导显示屏置于停车场入口，显示欢迎信息和整个停车场的剩余车位信息，置于停车场内则显示有关区域的车位信息并引导司机快速停车。它可显示标准的中文和数字字符，标准的通讯方式为RS232、RS485，可单独或联网使用。显示内容可以是整个车库的空余车位余数，也可以是各区的</w:t>
      </w:r>
      <w:proofErr w:type="gramStart"/>
      <w:r w:rsidR="00597383">
        <w:rPr>
          <w:rFonts w:ascii="仿宋" w:hAnsi="仿宋" w:cs="仿宋" w:hint="eastAsia"/>
        </w:rPr>
        <w:t>空车位</w:t>
      </w:r>
      <w:proofErr w:type="gramEnd"/>
      <w:r w:rsidR="00597383">
        <w:rPr>
          <w:rFonts w:ascii="仿宋" w:hAnsi="仿宋" w:cs="仿宋" w:hint="eastAsia"/>
        </w:rPr>
        <w:t>余数。通过管理系统和视频车位检测器可以获知</w:t>
      </w:r>
      <w:proofErr w:type="gramStart"/>
      <w:r w:rsidR="00597383">
        <w:rPr>
          <w:rFonts w:ascii="仿宋" w:hAnsi="仿宋" w:cs="仿宋" w:hint="eastAsia"/>
        </w:rPr>
        <w:t>空车位</w:t>
      </w:r>
      <w:proofErr w:type="gramEnd"/>
      <w:r w:rsidR="00597383">
        <w:rPr>
          <w:rFonts w:ascii="仿宋" w:hAnsi="仿宋" w:cs="仿宋" w:hint="eastAsia"/>
        </w:rPr>
        <w:t>的占用情况，并反映在入口信息引导屏上。驾车者根据入口信息引导屏可以知道空余车位的数量以及前往具有</w:t>
      </w:r>
      <w:proofErr w:type="gramStart"/>
      <w:r w:rsidR="00597383">
        <w:rPr>
          <w:rFonts w:ascii="仿宋" w:hAnsi="仿宋" w:cs="仿宋" w:hint="eastAsia"/>
        </w:rPr>
        <w:t>空车位</w:t>
      </w:r>
      <w:proofErr w:type="gramEnd"/>
      <w:r w:rsidR="00597383">
        <w:rPr>
          <w:rFonts w:ascii="仿宋" w:hAnsi="仿宋" w:cs="仿宋" w:hint="eastAsia"/>
        </w:rPr>
        <w:t>停车区的行进方向。</w:t>
      </w:r>
    </w:p>
    <w:tbl>
      <w:tblPr>
        <w:tblStyle w:val="3-1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805"/>
        <w:gridCol w:w="1805"/>
        <w:gridCol w:w="1805"/>
        <w:gridCol w:w="1810"/>
      </w:tblGrid>
      <w:tr w:rsidR="005C1FED" w:rsidTr="0059554E">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157" w:type="pct"/>
            <w:tcBorders>
              <w:bottom w:val="none" w:sz="0" w:space="0" w:color="auto"/>
              <w:right w:val="none" w:sz="0" w:space="0" w:color="auto"/>
            </w:tcBorders>
          </w:tcPr>
          <w:p w:rsidR="005C1FED" w:rsidRDefault="00597383">
            <w:pPr>
              <w:widowControl/>
              <w:spacing w:line="240" w:lineRule="auto"/>
              <w:ind w:firstLineChars="0" w:firstLine="0"/>
              <w:jc w:val="center"/>
              <w:rPr>
                <w:rFonts w:ascii="仿宋" w:hAnsi="仿宋" w:cs="仿宋"/>
                <w:b w:val="0"/>
                <w:bCs w:val="0"/>
                <w:color w:val="000000"/>
                <w:kern w:val="0"/>
                <w:szCs w:val="28"/>
              </w:rPr>
            </w:pPr>
            <w:proofErr w:type="spellStart"/>
            <w:r>
              <w:rPr>
                <w:rFonts w:ascii="仿宋" w:hAnsi="仿宋" w:cs="仿宋" w:hint="eastAsia"/>
                <w:color w:val="000000"/>
                <w:kern w:val="0"/>
                <w:szCs w:val="28"/>
              </w:rPr>
              <w:t>类型</w:t>
            </w:r>
            <w:proofErr w:type="spellEnd"/>
          </w:p>
        </w:tc>
        <w:tc>
          <w:tcPr>
            <w:tcW w:w="960"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单模组</w:t>
            </w:r>
            <w:proofErr w:type="spellEnd"/>
          </w:p>
        </w:tc>
        <w:tc>
          <w:tcPr>
            <w:tcW w:w="960"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双模组</w:t>
            </w:r>
            <w:proofErr w:type="spellEnd"/>
          </w:p>
        </w:tc>
        <w:tc>
          <w:tcPr>
            <w:tcW w:w="960"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三模组</w:t>
            </w:r>
            <w:proofErr w:type="spellEnd"/>
          </w:p>
        </w:tc>
        <w:tc>
          <w:tcPr>
            <w:tcW w:w="962"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四模组</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工作电源</w:t>
            </w:r>
            <w:proofErr w:type="spellEnd"/>
          </w:p>
        </w:tc>
        <w:tc>
          <w:tcPr>
            <w:tcW w:w="3843" w:type="pct"/>
            <w:gridSpan w:val="4"/>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220VAC</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下行通讯方式</w:t>
            </w:r>
            <w:proofErr w:type="spellEnd"/>
          </w:p>
        </w:tc>
        <w:tc>
          <w:tcPr>
            <w:tcW w:w="3843" w:type="pct"/>
            <w:gridSpan w:val="4"/>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RS485、RS232、RJ45</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可带模块数</w:t>
            </w:r>
            <w:proofErr w:type="spellEnd"/>
          </w:p>
        </w:tc>
        <w:tc>
          <w:tcPr>
            <w:tcW w:w="3843" w:type="pct"/>
            <w:gridSpan w:val="4"/>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proofErr w:type="spellStart"/>
            <w:r>
              <w:rPr>
                <w:rFonts w:ascii="仿宋" w:hAnsi="仿宋" w:cs="仿宋" w:hint="eastAsia"/>
                <w:color w:val="000000"/>
                <w:kern w:val="0"/>
                <w:szCs w:val="28"/>
              </w:rPr>
              <w:t>视灯箱尺寸而定</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通讯速率</w:t>
            </w:r>
            <w:proofErr w:type="spellEnd"/>
          </w:p>
        </w:tc>
        <w:tc>
          <w:tcPr>
            <w:tcW w:w="3843" w:type="pct"/>
            <w:gridSpan w:val="4"/>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57600波特率/</w:t>
            </w:r>
            <w:proofErr w:type="spellStart"/>
            <w:r>
              <w:rPr>
                <w:rFonts w:ascii="仿宋" w:hAnsi="仿宋" w:cs="仿宋" w:hint="eastAsia"/>
                <w:color w:val="000000"/>
                <w:kern w:val="0"/>
                <w:szCs w:val="28"/>
              </w:rPr>
              <w:t>网络通信</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最大通讯距离</w:t>
            </w:r>
            <w:proofErr w:type="spellEnd"/>
          </w:p>
        </w:tc>
        <w:tc>
          <w:tcPr>
            <w:tcW w:w="3843" w:type="pct"/>
            <w:gridSpan w:val="4"/>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ascii="仿宋" w:hAnsi="仿宋" w:cs="仿宋" w:hint="eastAsia"/>
                <w:color w:val="000000"/>
                <w:kern w:val="0"/>
                <w:szCs w:val="28"/>
                <w:lang w:eastAsia="zh-CN"/>
              </w:rPr>
              <w:t>（串口1200米）/（网络120m，延长需使用辅助设备）</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外形尺寸（mm</w:t>
            </w:r>
            <w:proofErr w:type="spellEnd"/>
            <w:r>
              <w:rPr>
                <w:rFonts w:ascii="仿宋" w:hAnsi="仿宋" w:cs="仿宋" w:hint="eastAsia"/>
                <w:color w:val="000000"/>
                <w:kern w:val="0"/>
                <w:szCs w:val="28"/>
              </w:rPr>
              <w:t>）</w:t>
            </w:r>
          </w:p>
        </w:tc>
        <w:tc>
          <w:tcPr>
            <w:tcW w:w="960"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宽：700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高：2000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lastRenderedPageBreak/>
              <w:t>厚：115</w:t>
            </w:r>
          </w:p>
        </w:tc>
        <w:tc>
          <w:tcPr>
            <w:tcW w:w="960"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lastRenderedPageBreak/>
              <w:t>宽：700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高：2000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lastRenderedPageBreak/>
              <w:t>厚：115</w:t>
            </w:r>
          </w:p>
        </w:tc>
        <w:tc>
          <w:tcPr>
            <w:tcW w:w="960"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lastRenderedPageBreak/>
              <w:t>宽：700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高：2000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lastRenderedPageBreak/>
              <w:t>厚：115</w:t>
            </w:r>
          </w:p>
        </w:tc>
        <w:tc>
          <w:tcPr>
            <w:tcW w:w="962"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lastRenderedPageBreak/>
              <w:t>宽：700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高：2000+</w:t>
            </w:r>
          </w:p>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lastRenderedPageBreak/>
              <w:t>厚：115</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lastRenderedPageBreak/>
              <w:t>模组像素组成</w:t>
            </w:r>
            <w:proofErr w:type="spellEnd"/>
          </w:p>
        </w:tc>
        <w:tc>
          <w:tcPr>
            <w:tcW w:w="3843" w:type="pct"/>
            <w:gridSpan w:val="4"/>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1R1G双色</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模块组尺寸</w:t>
            </w:r>
            <w:proofErr w:type="spellEnd"/>
          </w:p>
        </w:tc>
        <w:tc>
          <w:tcPr>
            <w:tcW w:w="3843" w:type="pct"/>
            <w:gridSpan w:val="4"/>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320×160 (mm)</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157"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模组个数</w:t>
            </w:r>
            <w:proofErr w:type="spellEnd"/>
          </w:p>
        </w:tc>
        <w:tc>
          <w:tcPr>
            <w:tcW w:w="960"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w:t>
            </w:r>
          </w:p>
        </w:tc>
        <w:tc>
          <w:tcPr>
            <w:tcW w:w="960"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2</w:t>
            </w:r>
          </w:p>
        </w:tc>
        <w:tc>
          <w:tcPr>
            <w:tcW w:w="960"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w:t>
            </w:r>
          </w:p>
        </w:tc>
        <w:tc>
          <w:tcPr>
            <w:tcW w:w="962" w:type="pct"/>
          </w:tcPr>
          <w:p w:rsidR="005C1FED" w:rsidRDefault="0059738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4</w:t>
            </w:r>
          </w:p>
        </w:tc>
      </w:tr>
    </w:tbl>
    <w:p w:rsidR="005C1FED" w:rsidRDefault="00597383">
      <w:pPr>
        <w:pStyle w:val="3"/>
        <w:spacing w:before="62" w:after="62"/>
        <w:rPr>
          <w:rFonts w:asciiTheme="majorEastAsia" w:hAnsiTheme="majorEastAsia" w:cstheme="majorEastAsia"/>
        </w:rPr>
      </w:pPr>
      <w:bookmarkStart w:id="30" w:name="_Toc6716"/>
      <w:bookmarkStart w:id="31" w:name="_Toc25574380"/>
      <w:r>
        <w:rPr>
          <w:rFonts w:asciiTheme="majorEastAsia" w:hAnsiTheme="majorEastAsia" w:cstheme="majorEastAsia" w:hint="eastAsia"/>
        </w:rPr>
        <w:t>反向查询机</w:t>
      </w:r>
      <w:bookmarkEnd w:id="30"/>
      <w:bookmarkEnd w:id="31"/>
    </w:p>
    <w:p w:rsidR="005C1FED" w:rsidRDefault="00597383">
      <w:pPr>
        <w:spacing w:line="440" w:lineRule="exact"/>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114300" distR="114300" simplePos="0" relativeHeight="251664896" behindDoc="0" locked="0" layoutInCell="1" allowOverlap="1">
            <wp:simplePos x="0" y="0"/>
            <wp:positionH relativeFrom="column">
              <wp:posOffset>4060190</wp:posOffset>
            </wp:positionH>
            <wp:positionV relativeFrom="paragraph">
              <wp:posOffset>61595</wp:posOffset>
            </wp:positionV>
            <wp:extent cx="1820545" cy="2124710"/>
            <wp:effectExtent l="0" t="0" r="8255" b="8890"/>
            <wp:wrapSquare wrapText="bothSides"/>
            <wp:docPr id="3" name="图片 3" descr="42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寸"/>
                    <pic:cNvPicPr>
                      <a:picLocks noChangeAspect="1"/>
                    </pic:cNvPicPr>
                  </pic:nvPicPr>
                  <pic:blipFill>
                    <a:blip r:embed="rId12"/>
                    <a:stretch>
                      <a:fillRect/>
                    </a:stretch>
                  </pic:blipFill>
                  <pic:spPr>
                    <a:xfrm>
                      <a:off x="0" y="0"/>
                      <a:ext cx="1820545" cy="212471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cstheme="minorEastAsia" w:hint="eastAsia"/>
        </w:rPr>
        <w:t>反向查询机通过安装在停车场内电梯口的终端查询机输入自己汽车的车牌，查询机接收指令后会调取服务器的数据，并在屏幕上显示车主当前所在的停车场地图，地图上会标明车主所处位子和其车辆所停放的位子，并根据停车场总体路线情况选择一条最佳取车路线显示在该停车场地图上，从而引导车主取车。</w:t>
      </w:r>
    </w:p>
    <w:tbl>
      <w:tblPr>
        <w:tblStyle w:val="3-1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6885"/>
      </w:tblGrid>
      <w:tr w:rsidR="005C1FED" w:rsidTr="0059554E">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338" w:type="pct"/>
            <w:tcBorders>
              <w:bottom w:val="none" w:sz="0" w:space="0" w:color="auto"/>
              <w:right w:val="none" w:sz="0" w:space="0" w:color="auto"/>
            </w:tcBorders>
          </w:tcPr>
          <w:p w:rsidR="005C1FED" w:rsidRDefault="00597383">
            <w:pPr>
              <w:widowControl/>
              <w:spacing w:line="240" w:lineRule="auto"/>
              <w:ind w:firstLineChars="0" w:firstLine="0"/>
              <w:jc w:val="center"/>
              <w:rPr>
                <w:rFonts w:ascii="仿宋" w:hAnsi="仿宋" w:cs="仿宋"/>
                <w:b w:val="0"/>
                <w:bCs w:val="0"/>
                <w:color w:val="000000"/>
                <w:kern w:val="0"/>
                <w:szCs w:val="28"/>
              </w:rPr>
            </w:pPr>
            <w:proofErr w:type="spellStart"/>
            <w:r>
              <w:rPr>
                <w:rFonts w:ascii="仿宋" w:hAnsi="仿宋" w:cs="仿宋" w:hint="eastAsia"/>
                <w:color w:val="000000"/>
                <w:kern w:val="0"/>
                <w:szCs w:val="28"/>
              </w:rPr>
              <w:t>项目</w:t>
            </w:r>
            <w:proofErr w:type="spellEnd"/>
          </w:p>
        </w:tc>
        <w:tc>
          <w:tcPr>
            <w:tcW w:w="3662"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规格</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工作电源</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100～240V 50/60HZ</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触摸屏</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42”红外触摸屏</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硬盘</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64G固态硬盘</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待机功率</w:t>
            </w:r>
            <w:proofErr w:type="spellEnd"/>
            <w:r>
              <w:rPr>
                <w:rFonts w:ascii="仿宋" w:hAnsi="仿宋" w:cs="仿宋" w:hint="eastAsia"/>
                <w:color w:val="000000"/>
                <w:kern w:val="0"/>
                <w:szCs w:val="28"/>
              </w:rPr>
              <w:t>/</w:t>
            </w:r>
            <w:proofErr w:type="spellStart"/>
            <w:r>
              <w:rPr>
                <w:rFonts w:ascii="仿宋" w:hAnsi="仿宋" w:cs="仿宋" w:hint="eastAsia"/>
                <w:color w:val="000000"/>
                <w:kern w:val="0"/>
                <w:szCs w:val="28"/>
              </w:rPr>
              <w:t>额定功率</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≤3W/≤120W</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接口</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1VGA、HDMI/2LAN/2USB/1RS232/1Audio</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网络</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10/100/1000Mbps RJ45</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分辨率</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1920(RGB)×1080(FHD)</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外观材质</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ascii="仿宋" w:hAnsi="仿宋" w:cs="仿宋" w:hint="eastAsia"/>
                <w:color w:val="000000"/>
                <w:kern w:val="0"/>
                <w:szCs w:val="28"/>
                <w:lang w:eastAsia="zh-CN"/>
              </w:rPr>
              <w:t>冷轧钢，金属拉丝边框，五金背板，五金底座</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工作温度</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-20℃～60℃</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33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相对温度</w:t>
            </w:r>
            <w:proofErr w:type="spellEnd"/>
          </w:p>
        </w:tc>
        <w:tc>
          <w:tcPr>
            <w:tcW w:w="3662" w:type="pct"/>
          </w:tcPr>
          <w:p w:rsidR="005C1FED" w:rsidRDefault="00597383">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rPr>
            </w:pPr>
            <w:r>
              <w:rPr>
                <w:rFonts w:ascii="仿宋" w:hAnsi="仿宋" w:cs="仿宋" w:hint="eastAsia"/>
                <w:color w:val="000000"/>
                <w:kern w:val="0"/>
                <w:szCs w:val="28"/>
              </w:rPr>
              <w:t>5～95%，40℃(</w:t>
            </w:r>
            <w:proofErr w:type="spellStart"/>
            <w:r>
              <w:rPr>
                <w:rFonts w:ascii="仿宋" w:hAnsi="仿宋" w:cs="仿宋" w:hint="eastAsia"/>
                <w:color w:val="000000"/>
                <w:kern w:val="0"/>
                <w:szCs w:val="28"/>
              </w:rPr>
              <w:t>无凝结</w:t>
            </w:r>
            <w:proofErr w:type="spellEnd"/>
            <w:r>
              <w:rPr>
                <w:rFonts w:ascii="仿宋" w:hAnsi="仿宋" w:cs="仿宋" w:hint="eastAsia"/>
                <w:color w:val="000000"/>
                <w:kern w:val="0"/>
                <w:szCs w:val="28"/>
              </w:rPr>
              <w:t>)</w:t>
            </w:r>
          </w:p>
        </w:tc>
      </w:tr>
    </w:tbl>
    <w:p w:rsidR="005C1FED" w:rsidRDefault="00597383" w:rsidP="003621F3">
      <w:pPr>
        <w:pStyle w:val="2"/>
        <w:spacing w:before="62" w:after="62"/>
      </w:pPr>
      <w:bookmarkStart w:id="32" w:name="_Toc24598"/>
      <w:bookmarkStart w:id="33" w:name="_Toc25574381"/>
      <w:bookmarkStart w:id="34" w:name="_GoBack"/>
      <w:r>
        <w:rPr>
          <w:rFonts w:hint="eastAsia"/>
        </w:rPr>
        <w:lastRenderedPageBreak/>
        <w:t>效益分析</w:t>
      </w:r>
      <w:bookmarkEnd w:id="32"/>
      <w:bookmarkEnd w:id="33"/>
    </w:p>
    <w:tbl>
      <w:tblPr>
        <w:tblStyle w:val="3-1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3752"/>
        <w:gridCol w:w="3752"/>
      </w:tblGrid>
      <w:tr w:rsidR="005C1FED" w:rsidTr="0059554E">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1008" w:type="pct"/>
            <w:tcBorders>
              <w:bottom w:val="none" w:sz="0" w:space="0" w:color="auto"/>
              <w:right w:val="none" w:sz="0" w:space="0" w:color="auto"/>
            </w:tcBorders>
          </w:tcPr>
          <w:bookmarkEnd w:id="34"/>
          <w:p w:rsidR="005C1FED" w:rsidRDefault="00597383">
            <w:pPr>
              <w:widowControl/>
              <w:spacing w:line="240" w:lineRule="auto"/>
              <w:ind w:firstLineChars="0" w:firstLine="0"/>
              <w:jc w:val="center"/>
              <w:rPr>
                <w:rFonts w:ascii="仿宋" w:hAnsi="仿宋" w:cs="仿宋"/>
                <w:b w:val="0"/>
                <w:bCs w:val="0"/>
                <w:color w:val="000000"/>
                <w:kern w:val="0"/>
                <w:szCs w:val="28"/>
              </w:rPr>
            </w:pPr>
            <w:proofErr w:type="spellStart"/>
            <w:r>
              <w:rPr>
                <w:rFonts w:ascii="仿宋" w:hAnsi="仿宋" w:cs="仿宋" w:hint="eastAsia"/>
                <w:color w:val="000000"/>
                <w:kern w:val="0"/>
                <w:szCs w:val="28"/>
              </w:rPr>
              <w:t>群体类型</w:t>
            </w:r>
            <w:proofErr w:type="spellEnd"/>
          </w:p>
        </w:tc>
        <w:tc>
          <w:tcPr>
            <w:tcW w:w="1996"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安装前</w:t>
            </w:r>
            <w:proofErr w:type="spellEnd"/>
          </w:p>
        </w:tc>
        <w:tc>
          <w:tcPr>
            <w:tcW w:w="1996" w:type="pct"/>
          </w:tcPr>
          <w:p w:rsidR="005C1FED" w:rsidRDefault="0059738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仿宋" w:hAnsi="仿宋" w:cs="仿宋"/>
                <w:b w:val="0"/>
                <w:bCs w:val="0"/>
                <w:color w:val="000000"/>
                <w:kern w:val="0"/>
                <w:szCs w:val="28"/>
              </w:rPr>
            </w:pPr>
            <w:proofErr w:type="spellStart"/>
            <w:r>
              <w:rPr>
                <w:rFonts w:ascii="仿宋" w:hAnsi="仿宋" w:cs="仿宋" w:hint="eastAsia"/>
                <w:color w:val="000000"/>
                <w:kern w:val="0"/>
                <w:szCs w:val="28"/>
              </w:rPr>
              <w:t>安装后</w:t>
            </w:r>
            <w:proofErr w:type="spellEnd"/>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00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车主</w:t>
            </w:r>
            <w:proofErr w:type="spellEnd"/>
          </w:p>
        </w:tc>
        <w:tc>
          <w:tcPr>
            <w:tcW w:w="1996" w:type="pct"/>
          </w:tcPr>
          <w:p w:rsidR="005C1FED" w:rsidRDefault="00597383">
            <w:pPr>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pPr>
            <w:proofErr w:type="spellStart"/>
            <w:r>
              <w:rPr>
                <w:rFonts w:hint="eastAsia"/>
              </w:rPr>
              <w:t>停车找车位时间缓慢</w:t>
            </w:r>
            <w:proofErr w:type="spellEnd"/>
          </w:p>
          <w:p w:rsidR="005C1FED" w:rsidRDefault="00597383">
            <w:pPr>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pPr>
            <w:proofErr w:type="spellStart"/>
            <w:r>
              <w:rPr>
                <w:rFonts w:hint="eastAsia"/>
              </w:rPr>
              <w:t>取车找车长</w:t>
            </w:r>
            <w:proofErr w:type="spellEnd"/>
          </w:p>
          <w:p w:rsidR="005C1FED" w:rsidRDefault="00597383">
            <w:pPr>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rFonts w:ascii="仿宋" w:hAnsi="仿宋" w:cs="仿宋"/>
                <w:color w:val="000000"/>
                <w:kern w:val="0"/>
                <w:szCs w:val="28"/>
                <w:lang w:eastAsia="zh-CN"/>
              </w:rPr>
            </w:pPr>
            <w:r>
              <w:rPr>
                <w:rFonts w:hint="eastAsia"/>
                <w:lang w:eastAsia="zh-CN"/>
              </w:rPr>
              <w:t>停车盲流耗时久，车主体验度差，车耗大</w:t>
            </w:r>
          </w:p>
        </w:tc>
        <w:tc>
          <w:tcPr>
            <w:tcW w:w="1996" w:type="pct"/>
          </w:tcPr>
          <w:p w:rsidR="005C1FED" w:rsidRDefault="00597383">
            <w:pPr>
              <w:widowControl/>
              <w:numPr>
                <w:ilvl w:val="0"/>
                <w:numId w:val="7"/>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lang w:eastAsia="zh-CN"/>
              </w:rPr>
            </w:pPr>
            <w:proofErr w:type="gramStart"/>
            <w:r>
              <w:rPr>
                <w:rFonts w:hint="eastAsia"/>
                <w:lang w:eastAsia="zh-CN"/>
              </w:rPr>
              <w:t>停车找</w:t>
            </w:r>
            <w:proofErr w:type="gramEnd"/>
            <w:r>
              <w:rPr>
                <w:rFonts w:hint="eastAsia"/>
                <w:lang w:eastAsia="zh-CN"/>
              </w:rPr>
              <w:t>车位时间明显增快</w:t>
            </w:r>
          </w:p>
          <w:p w:rsidR="005C1FED" w:rsidRDefault="00597383">
            <w:pPr>
              <w:pStyle w:val="10"/>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pPr>
            <w:proofErr w:type="spellStart"/>
            <w:r>
              <w:rPr>
                <w:rFonts w:hint="eastAsia"/>
              </w:rPr>
              <w:t>取车找车时间显著见着</w:t>
            </w:r>
            <w:proofErr w:type="spellEnd"/>
          </w:p>
          <w:p w:rsidR="005C1FED" w:rsidRDefault="00597383">
            <w:pPr>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停车盲流减少，车主了解空车位置，耗油少，好感度高</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00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车场运营商</w:t>
            </w:r>
            <w:proofErr w:type="spellEnd"/>
          </w:p>
        </w:tc>
        <w:tc>
          <w:tcPr>
            <w:tcW w:w="1996" w:type="pct"/>
          </w:tcPr>
          <w:p w:rsidR="005C1FED" w:rsidRDefault="00597383">
            <w:pPr>
              <w:widowControl/>
              <w:numPr>
                <w:ilvl w:val="0"/>
                <w:numId w:val="7"/>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需要多名人</w:t>
            </w:r>
            <w:proofErr w:type="gramStart"/>
            <w:r>
              <w:rPr>
                <w:rFonts w:hint="eastAsia"/>
                <w:lang w:eastAsia="zh-CN"/>
              </w:rPr>
              <w:t>力引导</w:t>
            </w:r>
            <w:proofErr w:type="gramEnd"/>
            <w:r>
              <w:rPr>
                <w:rFonts w:hint="eastAsia"/>
                <w:lang w:eastAsia="zh-CN"/>
              </w:rPr>
              <w:t>车主、停车场维护人员</w:t>
            </w:r>
          </w:p>
          <w:p w:rsidR="005C1FED" w:rsidRDefault="00597383">
            <w:pPr>
              <w:pStyle w:val="10"/>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停车场周转率和利用率较低</w:t>
            </w:r>
          </w:p>
          <w:p w:rsidR="005C1FED" w:rsidRDefault="00597383">
            <w:pPr>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停车耗时长，汽车尾气排放较重，空气质量下降</w:t>
            </w:r>
          </w:p>
          <w:p w:rsidR="005C1FED" w:rsidRDefault="00597383">
            <w:pPr>
              <w:pStyle w:val="10"/>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ascii="仿宋" w:hAnsi="仿宋" w:cs="仿宋" w:hint="eastAsia"/>
                <w:color w:val="000000"/>
                <w:kern w:val="0"/>
                <w:szCs w:val="28"/>
                <w:lang w:eastAsia="zh-CN"/>
              </w:rPr>
              <w:t>车辆盲流，场内交通易堵塞</w:t>
            </w:r>
          </w:p>
        </w:tc>
        <w:tc>
          <w:tcPr>
            <w:tcW w:w="1996" w:type="pct"/>
          </w:tcPr>
          <w:p w:rsidR="005C1FED" w:rsidRDefault="00597383">
            <w:pPr>
              <w:widowControl/>
              <w:numPr>
                <w:ilvl w:val="0"/>
                <w:numId w:val="7"/>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自动引导、视频记录降低停车场运营成本</w:t>
            </w:r>
          </w:p>
          <w:p w:rsidR="005C1FED" w:rsidRDefault="00597383">
            <w:pPr>
              <w:pStyle w:val="10"/>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实时监控剩余空车位，引导车主快速停车，减少睡眠车位，提高周转率</w:t>
            </w:r>
          </w:p>
          <w:p w:rsidR="005C1FED" w:rsidRDefault="00597383">
            <w:pPr>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减少</w:t>
            </w:r>
            <w:proofErr w:type="gramStart"/>
            <w:r>
              <w:rPr>
                <w:rFonts w:hint="eastAsia"/>
                <w:lang w:eastAsia="zh-CN"/>
              </w:rPr>
              <w:t>特</w:t>
            </w:r>
            <w:proofErr w:type="gramEnd"/>
            <w:r>
              <w:rPr>
                <w:rFonts w:hint="eastAsia"/>
                <w:lang w:eastAsia="zh-CN"/>
              </w:rPr>
              <w:t>车耗时并改善停车环境，减少顾客投诉</w:t>
            </w:r>
          </w:p>
          <w:p w:rsidR="005C1FED" w:rsidRDefault="00597383">
            <w:pPr>
              <w:pStyle w:val="10"/>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ascii="仿宋" w:hAnsi="仿宋" w:cs="仿宋" w:hint="eastAsia"/>
                <w:color w:val="000000"/>
                <w:kern w:val="0"/>
                <w:szCs w:val="28"/>
                <w:lang w:eastAsia="zh-CN"/>
              </w:rPr>
              <w:t>精确引导减少盲流，提升场内通畅度</w:t>
            </w:r>
          </w:p>
        </w:tc>
      </w:tr>
      <w:tr w:rsidR="005C1FED" w:rsidTr="0059554E">
        <w:trPr>
          <w:trHeight w:val="314"/>
        </w:trPr>
        <w:tc>
          <w:tcPr>
            <w:cnfStyle w:val="001000000000" w:firstRow="0" w:lastRow="0" w:firstColumn="1" w:lastColumn="0" w:oddVBand="0" w:evenVBand="0" w:oddHBand="0" w:evenHBand="0" w:firstRowFirstColumn="0" w:firstRowLastColumn="0" w:lastRowFirstColumn="0" w:lastRowLastColumn="0"/>
            <w:tcW w:w="1008" w:type="pct"/>
            <w:tcBorders>
              <w:right w:val="none" w:sz="0" w:space="0" w:color="auto"/>
            </w:tcBorders>
          </w:tcPr>
          <w:p w:rsidR="005C1FED" w:rsidRDefault="00597383">
            <w:pPr>
              <w:widowControl/>
              <w:spacing w:line="240" w:lineRule="auto"/>
              <w:ind w:firstLineChars="0" w:firstLine="0"/>
              <w:jc w:val="center"/>
              <w:rPr>
                <w:rFonts w:ascii="仿宋" w:hAnsi="仿宋" w:cs="仿宋"/>
                <w:color w:val="000000"/>
                <w:kern w:val="0"/>
                <w:szCs w:val="28"/>
              </w:rPr>
            </w:pPr>
            <w:proofErr w:type="spellStart"/>
            <w:r>
              <w:rPr>
                <w:rFonts w:ascii="仿宋" w:hAnsi="仿宋" w:cs="仿宋" w:hint="eastAsia"/>
                <w:color w:val="000000"/>
                <w:kern w:val="0"/>
                <w:szCs w:val="28"/>
              </w:rPr>
              <w:t>施工工程商</w:t>
            </w:r>
            <w:proofErr w:type="spellEnd"/>
          </w:p>
        </w:tc>
        <w:tc>
          <w:tcPr>
            <w:tcW w:w="1996" w:type="pct"/>
          </w:tcPr>
          <w:p w:rsidR="005C1FED" w:rsidRDefault="00597383">
            <w:pPr>
              <w:widowControl/>
              <w:numPr>
                <w:ilvl w:val="0"/>
                <w:numId w:val="7"/>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设备级联数量少，造成线材使用较多</w:t>
            </w:r>
          </w:p>
          <w:p w:rsidR="005C1FED" w:rsidRDefault="00597383">
            <w:pPr>
              <w:pStyle w:val="10"/>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ascii="仿宋" w:hAnsi="仿宋" w:cs="仿宋" w:hint="eastAsia"/>
                <w:color w:val="000000"/>
                <w:kern w:val="0"/>
                <w:szCs w:val="28"/>
                <w:lang w:eastAsia="zh-CN"/>
              </w:rPr>
              <w:t>星型布线，施工周期长</w:t>
            </w:r>
          </w:p>
        </w:tc>
        <w:tc>
          <w:tcPr>
            <w:tcW w:w="1996" w:type="pct"/>
          </w:tcPr>
          <w:p w:rsidR="005C1FED" w:rsidRDefault="00597383">
            <w:pPr>
              <w:widowControl/>
              <w:numPr>
                <w:ilvl w:val="0"/>
                <w:numId w:val="7"/>
              </w:numPr>
              <w:spacing w:line="240" w:lineRule="auto"/>
              <w:ind w:firstLineChars="0"/>
              <w:jc w:val="left"/>
              <w:cnfStyle w:val="000000000000" w:firstRow="0" w:lastRow="0" w:firstColumn="0" w:lastColumn="0" w:oddVBand="0" w:evenVBand="0" w:oddHBand="0" w:evenHBand="0" w:firstRowFirstColumn="0" w:firstRowLastColumn="0" w:lastRowFirstColumn="0" w:lastRowLastColumn="0"/>
            </w:pPr>
            <w:r>
              <w:rPr>
                <w:rFonts w:hint="eastAsia"/>
              </w:rPr>
              <w:t>桥架安装，支持级联</w:t>
            </w:r>
            <w:r>
              <w:rPr>
                <w:rFonts w:hint="eastAsia"/>
              </w:rPr>
              <w:t>20</w:t>
            </w:r>
            <w:r>
              <w:rPr>
                <w:rFonts w:hint="eastAsia"/>
              </w:rPr>
              <w:t>台</w:t>
            </w:r>
          </w:p>
          <w:p w:rsidR="005C1FED" w:rsidRDefault="00597383">
            <w:pPr>
              <w:pStyle w:val="10"/>
              <w:numPr>
                <w:ilvl w:val="0"/>
                <w:numId w:val="7"/>
              </w:numPr>
              <w:spacing w:line="240" w:lineRule="auto"/>
              <w:ind w:firstLineChars="0"/>
              <w:cnfStyle w:val="000000000000" w:firstRow="0" w:lastRow="0" w:firstColumn="0" w:lastColumn="0" w:oddVBand="0" w:evenVBand="0" w:oddHBand="0" w:evenHBand="0" w:firstRowFirstColumn="0" w:firstRowLastColumn="0" w:lastRowFirstColumn="0" w:lastRowLastColumn="0"/>
              <w:rPr>
                <w:lang w:eastAsia="zh-CN"/>
              </w:rPr>
            </w:pPr>
            <w:r>
              <w:rPr>
                <w:rFonts w:ascii="仿宋" w:hAnsi="仿宋" w:cs="仿宋" w:hint="eastAsia"/>
                <w:color w:val="000000"/>
                <w:kern w:val="0"/>
                <w:szCs w:val="28"/>
                <w:lang w:eastAsia="zh-CN"/>
              </w:rPr>
              <w:t>设备手拉手连接，施工效率高，周期短</w:t>
            </w:r>
          </w:p>
        </w:tc>
      </w:tr>
    </w:tbl>
    <w:p w:rsidR="0063180B" w:rsidRDefault="0063180B" w:rsidP="003621F3">
      <w:bookmarkStart w:id="35" w:name="_Toc633"/>
      <w:bookmarkStart w:id="36" w:name="_Toc447281945"/>
    </w:p>
    <w:p w:rsidR="0063180B" w:rsidRDefault="0063180B" w:rsidP="0063180B">
      <w:pPr>
        <w:pStyle w:val="10"/>
        <w:rPr>
          <w:rFonts w:eastAsiaTheme="majorEastAsia"/>
          <w:color w:val="3468A4"/>
          <w:kern w:val="44"/>
          <w:sz w:val="36"/>
        </w:rPr>
      </w:pPr>
      <w:r>
        <w:br w:type="page"/>
      </w:r>
    </w:p>
    <w:p w:rsidR="0059554E" w:rsidRPr="0055707E" w:rsidRDefault="0059554E" w:rsidP="0059554E">
      <w:pPr>
        <w:pStyle w:val="1"/>
        <w:spacing w:before="62" w:after="62"/>
      </w:pPr>
      <w:bookmarkStart w:id="37" w:name="_Toc11889"/>
      <w:bookmarkStart w:id="38" w:name="_Toc16367"/>
      <w:bookmarkStart w:id="39" w:name="_Toc25574382"/>
      <w:r w:rsidRPr="0055707E">
        <w:rPr>
          <w:rFonts w:hint="eastAsia"/>
        </w:rPr>
        <w:lastRenderedPageBreak/>
        <w:t>企业简介</w:t>
      </w:r>
    </w:p>
    <w:p w:rsidR="0059554E" w:rsidRDefault="0059554E" w:rsidP="0059554E">
      <w:pPr>
        <w:spacing w:line="440" w:lineRule="exact"/>
        <w:rPr>
          <w:rFonts w:asciiTheme="minorEastAsia" w:hAnsiTheme="minorEastAsia" w:cstheme="minorEastAsia"/>
        </w:rPr>
      </w:pPr>
      <w:proofErr w:type="gramStart"/>
      <w:r>
        <w:rPr>
          <w:rFonts w:asciiTheme="minorEastAsia" w:hAnsiTheme="minorEastAsia" w:cstheme="minorEastAsia" w:hint="eastAsia"/>
        </w:rPr>
        <w:t>披克科技</w:t>
      </w:r>
      <w:proofErr w:type="gramEnd"/>
      <w:r>
        <w:rPr>
          <w:rFonts w:asciiTheme="minorEastAsia" w:hAnsiTheme="minorEastAsia" w:cstheme="minorEastAsia" w:hint="eastAsia"/>
        </w:rPr>
        <w:t>（</w:t>
      </w:r>
      <w:r>
        <w:rPr>
          <w:rFonts w:asciiTheme="minorEastAsia" w:hAnsiTheme="minorEastAsia" w:cstheme="minorEastAsia" w:hint="eastAsia"/>
        </w:rPr>
        <w:t xml:space="preserve">PEAKE TECHNOLOGY </w:t>
      </w:r>
      <w:r>
        <w:rPr>
          <w:rFonts w:asciiTheme="minorEastAsia" w:hAnsiTheme="minorEastAsia" w:cstheme="minorEastAsia" w:hint="eastAsia"/>
        </w:rPr>
        <w:t>）是亚</w:t>
      </w:r>
      <w:proofErr w:type="gramStart"/>
      <w:r>
        <w:rPr>
          <w:rFonts w:asciiTheme="minorEastAsia" w:hAnsiTheme="minorEastAsia" w:cstheme="minorEastAsia" w:hint="eastAsia"/>
        </w:rPr>
        <w:t>萨</w:t>
      </w:r>
      <w:proofErr w:type="gramEnd"/>
      <w:r>
        <w:rPr>
          <w:rFonts w:asciiTheme="minorEastAsia" w:hAnsiTheme="minorEastAsia" w:cstheme="minorEastAsia" w:hint="eastAsia"/>
        </w:rPr>
        <w:t>合</w:t>
      </w:r>
      <w:proofErr w:type="gramStart"/>
      <w:r>
        <w:rPr>
          <w:rFonts w:asciiTheme="minorEastAsia" w:hAnsiTheme="minorEastAsia" w:cstheme="minorEastAsia" w:hint="eastAsia"/>
        </w:rPr>
        <w:t>莱</w:t>
      </w:r>
      <w:proofErr w:type="gramEnd"/>
      <w:r>
        <w:rPr>
          <w:rFonts w:asciiTheme="minorEastAsia" w:hAnsiTheme="minorEastAsia" w:cstheme="minorEastAsia" w:hint="eastAsia"/>
        </w:rPr>
        <w:t>（</w:t>
      </w:r>
      <w:r>
        <w:rPr>
          <w:rFonts w:asciiTheme="minorEastAsia" w:hAnsiTheme="minorEastAsia" w:cstheme="minorEastAsia" w:hint="eastAsia"/>
        </w:rPr>
        <w:t xml:space="preserve">ASSA ABLOY </w:t>
      </w:r>
      <w:r>
        <w:rPr>
          <w:rFonts w:asciiTheme="minorEastAsia" w:hAnsiTheme="minorEastAsia" w:cstheme="minorEastAsia" w:hint="eastAsia"/>
        </w:rPr>
        <w:t>）集团下属公司</w:t>
      </w:r>
      <w:proofErr w:type="gramStart"/>
      <w:r>
        <w:rPr>
          <w:rFonts w:asciiTheme="minorEastAsia" w:hAnsiTheme="minorEastAsia" w:cstheme="minorEastAsia" w:hint="eastAsia"/>
        </w:rPr>
        <w:t>一</w:t>
      </w:r>
      <w:proofErr w:type="gramEnd"/>
      <w:r>
        <w:rPr>
          <w:rFonts w:asciiTheme="minorEastAsia" w:hAnsiTheme="minorEastAsia" w:cstheme="minorEastAsia" w:hint="eastAsia"/>
        </w:rPr>
        <w:t>卡通系统解决方案的领导者，中国安防领域最获认可的国产门禁品牌（连续</w:t>
      </w:r>
      <w:r>
        <w:rPr>
          <w:rFonts w:asciiTheme="minorEastAsia" w:hAnsiTheme="minorEastAsia" w:cstheme="minorEastAsia" w:hint="eastAsia"/>
        </w:rPr>
        <w:t>14</w:t>
      </w:r>
      <w:r>
        <w:rPr>
          <w:rFonts w:asciiTheme="minorEastAsia" w:hAnsiTheme="minorEastAsia" w:cstheme="minorEastAsia" w:hint="eastAsia"/>
        </w:rPr>
        <w:t>年荣获“中国安防十大品牌”并成功转化为国际品牌，多个国际门禁品牌的</w:t>
      </w:r>
      <w:r>
        <w:rPr>
          <w:rFonts w:asciiTheme="minorEastAsia" w:hAnsiTheme="minorEastAsia" w:cstheme="minorEastAsia" w:hint="eastAsia"/>
        </w:rPr>
        <w:t>OEM</w:t>
      </w:r>
      <w:r>
        <w:rPr>
          <w:rFonts w:asciiTheme="minorEastAsia" w:hAnsiTheme="minorEastAsia" w:cstheme="minorEastAsia" w:hint="eastAsia"/>
        </w:rPr>
        <w:t>门禁供应商，至今已</w:t>
      </w:r>
      <w:proofErr w:type="gramStart"/>
      <w:r>
        <w:rPr>
          <w:rFonts w:asciiTheme="minorEastAsia" w:hAnsiTheme="minorEastAsia" w:cstheme="minorEastAsia" w:hint="eastAsia"/>
        </w:rPr>
        <w:t>安装近</w:t>
      </w:r>
      <w:proofErr w:type="gramEnd"/>
      <w:r>
        <w:rPr>
          <w:rFonts w:asciiTheme="minorEastAsia" w:hAnsiTheme="minorEastAsia" w:cstheme="minorEastAsia" w:hint="eastAsia"/>
        </w:rPr>
        <w:t>100</w:t>
      </w:r>
      <w:r>
        <w:rPr>
          <w:rFonts w:asciiTheme="minorEastAsia" w:hAnsiTheme="minorEastAsia" w:cstheme="minorEastAsia" w:hint="eastAsia"/>
        </w:rPr>
        <w:t>万个门禁产品。总部位于深圳市，全国有近</w:t>
      </w:r>
      <w:r>
        <w:rPr>
          <w:rFonts w:asciiTheme="minorEastAsia" w:hAnsiTheme="minorEastAsia" w:cstheme="minorEastAsia" w:hint="eastAsia"/>
        </w:rPr>
        <w:t>30</w:t>
      </w:r>
      <w:r>
        <w:rPr>
          <w:rFonts w:asciiTheme="minorEastAsia" w:hAnsiTheme="minorEastAsia" w:cstheme="minorEastAsia" w:hint="eastAsia"/>
        </w:rPr>
        <w:t>个服务网点</w:t>
      </w:r>
      <w:r>
        <w:rPr>
          <w:rFonts w:asciiTheme="minorEastAsia" w:hAnsiTheme="minorEastAsia" w:cstheme="minorEastAsia" w:hint="eastAsia"/>
        </w:rPr>
        <w:t xml:space="preserve"> </w:t>
      </w:r>
      <w:r>
        <w:rPr>
          <w:rFonts w:asciiTheme="minorEastAsia" w:hAnsiTheme="minorEastAsia" w:cstheme="minorEastAsia" w:hint="eastAsia"/>
        </w:rPr>
        <w:t>。</w:t>
      </w:r>
    </w:p>
    <w:p w:rsidR="0059554E" w:rsidRPr="00F62AF2" w:rsidRDefault="0059554E" w:rsidP="0059554E">
      <w:pPr>
        <w:spacing w:line="440" w:lineRule="exact"/>
        <w:ind w:firstLine="643"/>
        <w:rPr>
          <w:rFonts w:asciiTheme="minorEastAsia" w:hAnsiTheme="minorEastAsia" w:cs="华文隶书"/>
          <w:b/>
          <w:sz w:val="32"/>
          <w:szCs w:val="32"/>
        </w:rPr>
      </w:pPr>
      <w:r w:rsidRPr="00F62AF2">
        <w:rPr>
          <w:rFonts w:asciiTheme="minorEastAsia" w:hAnsiTheme="minorEastAsia" w:cs="华文隶书" w:hint="eastAsia"/>
          <w:b/>
          <w:sz w:val="32"/>
          <w:szCs w:val="32"/>
        </w:rPr>
        <w:t>竞争优势（</w:t>
      </w:r>
      <w:r w:rsidRPr="00F62AF2">
        <w:rPr>
          <w:rFonts w:asciiTheme="minorEastAsia" w:hAnsiTheme="minorEastAsia" w:cs="华文隶书" w:hint="eastAsia"/>
          <w:b/>
          <w:sz w:val="32"/>
          <w:szCs w:val="32"/>
        </w:rPr>
        <w:t>Competitive Advantage</w:t>
      </w:r>
      <w:r w:rsidRPr="00F62AF2">
        <w:rPr>
          <w:rFonts w:asciiTheme="minorEastAsia" w:hAnsiTheme="minorEastAsia" w:cs="华文隶书" w:hint="eastAsia"/>
          <w:b/>
          <w:sz w:val="32"/>
          <w:szCs w:val="32"/>
        </w:rPr>
        <w:t>）</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theme="minorEastAsia"/>
          <w:sz w:val="32"/>
          <w:szCs w:val="32"/>
        </w:rPr>
      </w:pPr>
      <w:r w:rsidRPr="00F62AF2">
        <w:rPr>
          <w:rFonts w:asciiTheme="minorEastAsia" w:hAnsiTheme="minorEastAsia" w:cs="华文隶书" w:hint="eastAsia"/>
          <w:b/>
          <w:sz w:val="32"/>
          <w:szCs w:val="32"/>
        </w:rPr>
        <w:t>品牌（</w:t>
      </w:r>
      <w:r w:rsidRPr="00F62AF2">
        <w:rPr>
          <w:rFonts w:asciiTheme="minorEastAsia" w:hAnsiTheme="minorEastAsia" w:cs="华文隶书" w:hint="eastAsia"/>
          <w:b/>
          <w:sz w:val="32"/>
          <w:szCs w:val="32"/>
        </w:rPr>
        <w:t>Brand</w:t>
      </w:r>
      <w:r w:rsidRPr="00F62AF2">
        <w:rPr>
          <w:rFonts w:asciiTheme="minorEastAsia" w:hAnsiTheme="minorEastAsia" w:cs="华文隶书" w:hint="eastAsia"/>
          <w:b/>
          <w:sz w:val="32"/>
          <w:szCs w:val="32"/>
        </w:rPr>
        <w:t>）</w:t>
      </w:r>
    </w:p>
    <w:p w:rsidR="0059554E" w:rsidRDefault="0059554E" w:rsidP="0059554E">
      <w:pPr>
        <w:spacing w:line="440" w:lineRule="exact"/>
        <w:rPr>
          <w:rFonts w:asciiTheme="minorEastAsia" w:hAnsiTheme="minorEastAsia" w:cstheme="minorEastAsia"/>
        </w:rPr>
      </w:pPr>
      <w:r>
        <w:rPr>
          <w:rFonts w:asciiTheme="minorEastAsia" w:hAnsiTheme="minorEastAsia" w:cstheme="minorEastAsia" w:hint="eastAsia"/>
        </w:rPr>
        <w:t>先后荣获上海门禁</w:t>
      </w:r>
      <w:proofErr w:type="gramStart"/>
      <w:r>
        <w:rPr>
          <w:rFonts w:asciiTheme="minorEastAsia" w:hAnsiTheme="minorEastAsia" w:cstheme="minorEastAsia" w:hint="eastAsia"/>
        </w:rPr>
        <w:t>一</w:t>
      </w:r>
      <w:proofErr w:type="gramEnd"/>
      <w:r>
        <w:rPr>
          <w:rFonts w:asciiTheme="minorEastAsia" w:hAnsiTheme="minorEastAsia" w:cstheme="minorEastAsia" w:hint="eastAsia"/>
        </w:rPr>
        <w:t>卡通最具影响力品牌、中国智能建筑十大门禁系统品牌、智能社区十大门禁</w:t>
      </w:r>
      <w:proofErr w:type="gramStart"/>
      <w:r>
        <w:rPr>
          <w:rFonts w:asciiTheme="minorEastAsia" w:hAnsiTheme="minorEastAsia" w:cstheme="minorEastAsia" w:hint="eastAsia"/>
        </w:rPr>
        <w:t>一</w:t>
      </w:r>
      <w:proofErr w:type="gramEnd"/>
      <w:r>
        <w:rPr>
          <w:rFonts w:asciiTheme="minorEastAsia" w:hAnsiTheme="minorEastAsia" w:cstheme="minorEastAsia" w:hint="eastAsia"/>
        </w:rPr>
        <w:t>卡通品牌、平安城市建设优秀安</w:t>
      </w:r>
      <w:proofErr w:type="gramStart"/>
      <w:r>
        <w:rPr>
          <w:rFonts w:asciiTheme="minorEastAsia" w:hAnsiTheme="minorEastAsia" w:cstheme="minorEastAsia" w:hint="eastAsia"/>
        </w:rPr>
        <w:t>防品牌</w:t>
      </w:r>
      <w:proofErr w:type="gramEnd"/>
      <w:r>
        <w:rPr>
          <w:rFonts w:asciiTheme="minorEastAsia" w:hAnsiTheme="minorEastAsia" w:cstheme="minorEastAsia" w:hint="eastAsia"/>
        </w:rPr>
        <w:t>以及连续</w:t>
      </w:r>
      <w:r>
        <w:rPr>
          <w:rFonts w:asciiTheme="minorEastAsia" w:hAnsiTheme="minorEastAsia" w:cstheme="minorEastAsia" w:hint="eastAsia"/>
        </w:rPr>
        <w:t>14</w:t>
      </w:r>
      <w:r>
        <w:rPr>
          <w:rFonts w:asciiTheme="minorEastAsia" w:hAnsiTheme="minorEastAsia" w:cstheme="minorEastAsia" w:hint="eastAsia"/>
        </w:rPr>
        <w:t>年获得“中国安防十大品牌”。</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技术（</w:t>
      </w:r>
      <w:r w:rsidRPr="00F62AF2">
        <w:rPr>
          <w:rFonts w:asciiTheme="minorEastAsia" w:hAnsiTheme="minorEastAsia" w:cs="华文隶书" w:hint="eastAsia"/>
          <w:b/>
          <w:sz w:val="32"/>
          <w:szCs w:val="32"/>
        </w:rPr>
        <w:t>Technology</w:t>
      </w:r>
      <w:r w:rsidRPr="00F62AF2">
        <w:rPr>
          <w:rFonts w:asciiTheme="minorEastAsia" w:hAnsiTheme="minorEastAsia" w:cs="华文隶书" w:hint="eastAsia"/>
          <w:b/>
          <w:sz w:val="32"/>
          <w:szCs w:val="32"/>
        </w:rPr>
        <w:t>）</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proofErr w:type="gramStart"/>
      <w:r>
        <w:rPr>
          <w:rFonts w:asciiTheme="minorEastAsia" w:hAnsiTheme="minorEastAsia" w:cstheme="minorEastAsia" w:hint="eastAsia"/>
        </w:rPr>
        <w:t>一</w:t>
      </w:r>
      <w:proofErr w:type="gramEnd"/>
      <w:r>
        <w:rPr>
          <w:rFonts w:asciiTheme="minorEastAsia" w:hAnsiTheme="minorEastAsia" w:cstheme="minorEastAsia" w:hint="eastAsia"/>
        </w:rPr>
        <w:t>卡通：</w:t>
      </w:r>
      <w:r>
        <w:rPr>
          <w:rFonts w:asciiTheme="minorEastAsia" w:hAnsiTheme="minorEastAsia" w:cstheme="minorEastAsia" w:hint="eastAsia"/>
        </w:rPr>
        <w:t>2000</w:t>
      </w:r>
      <w:r>
        <w:rPr>
          <w:rFonts w:asciiTheme="minorEastAsia" w:hAnsiTheme="minorEastAsia" w:cstheme="minorEastAsia" w:hint="eastAsia"/>
        </w:rPr>
        <w:t>年已实现真正的一卡通系统应用，开创了国内一卡通技术先河；</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r>
        <w:rPr>
          <w:rFonts w:asciiTheme="minorEastAsia" w:hAnsiTheme="minorEastAsia" w:cstheme="minorEastAsia" w:hint="eastAsia"/>
        </w:rPr>
        <w:t>技术领先：产品中采用了</w:t>
      </w:r>
      <w:r>
        <w:rPr>
          <w:rFonts w:asciiTheme="minorEastAsia" w:hAnsiTheme="minorEastAsia" w:cstheme="minorEastAsia" w:hint="eastAsia"/>
        </w:rPr>
        <w:t>32</w:t>
      </w:r>
      <w:r>
        <w:rPr>
          <w:rFonts w:asciiTheme="minorEastAsia" w:hAnsiTheme="minorEastAsia" w:cstheme="minorEastAsia" w:hint="eastAsia"/>
        </w:rPr>
        <w:t>位</w:t>
      </w:r>
      <w:r>
        <w:rPr>
          <w:rFonts w:asciiTheme="minorEastAsia" w:hAnsiTheme="minorEastAsia" w:cstheme="minorEastAsia" w:hint="eastAsia"/>
        </w:rPr>
        <w:t>400MHZ</w:t>
      </w:r>
      <w:r>
        <w:rPr>
          <w:rFonts w:asciiTheme="minorEastAsia" w:hAnsiTheme="minorEastAsia" w:cstheme="minorEastAsia" w:hint="eastAsia"/>
        </w:rPr>
        <w:t>主频以上处理器、</w:t>
      </w:r>
      <w:r>
        <w:rPr>
          <w:rFonts w:asciiTheme="minorEastAsia" w:hAnsiTheme="minorEastAsia" w:cstheme="minorEastAsia" w:hint="eastAsia"/>
        </w:rPr>
        <w:t>CPLD</w:t>
      </w:r>
      <w:r>
        <w:rPr>
          <w:rFonts w:asciiTheme="minorEastAsia" w:hAnsiTheme="minorEastAsia" w:cstheme="minorEastAsia" w:hint="eastAsia"/>
        </w:rPr>
        <w:t>、</w:t>
      </w:r>
      <w:r>
        <w:rPr>
          <w:rFonts w:asciiTheme="minorEastAsia" w:hAnsiTheme="minorEastAsia" w:cstheme="minorEastAsia" w:hint="eastAsia"/>
        </w:rPr>
        <w:t>FLASH</w:t>
      </w:r>
      <w:r>
        <w:rPr>
          <w:rFonts w:asciiTheme="minorEastAsia" w:hAnsiTheme="minorEastAsia" w:cstheme="minorEastAsia" w:hint="eastAsia"/>
        </w:rPr>
        <w:t>、</w:t>
      </w:r>
      <w:r>
        <w:rPr>
          <w:rFonts w:asciiTheme="minorEastAsia" w:hAnsiTheme="minorEastAsia" w:cstheme="minorEastAsia" w:hint="eastAsia"/>
        </w:rPr>
        <w:t>TCP/IP</w:t>
      </w:r>
      <w:r>
        <w:rPr>
          <w:rFonts w:asciiTheme="minorEastAsia" w:hAnsiTheme="minorEastAsia" w:cstheme="minorEastAsia" w:hint="eastAsia"/>
        </w:rPr>
        <w:t>、</w:t>
      </w:r>
      <w:r>
        <w:rPr>
          <w:rFonts w:asciiTheme="minorEastAsia" w:hAnsiTheme="minorEastAsia" w:cstheme="minorEastAsia" w:hint="eastAsia"/>
        </w:rPr>
        <w:t>CAN</w:t>
      </w:r>
      <w:r>
        <w:rPr>
          <w:rFonts w:asciiTheme="minorEastAsia" w:hAnsiTheme="minorEastAsia" w:cstheme="minorEastAsia" w:hint="eastAsia"/>
        </w:rPr>
        <w:t>、组态软件等先进技术；支持各种识别技术、指纹、人脸、掌型、静脉、虹膜、</w:t>
      </w:r>
      <w:r>
        <w:rPr>
          <w:rFonts w:asciiTheme="minorEastAsia" w:hAnsiTheme="minorEastAsia" w:cstheme="minorEastAsia" w:hint="eastAsia"/>
        </w:rPr>
        <w:t>RFID</w:t>
      </w:r>
      <w:r>
        <w:rPr>
          <w:rFonts w:asciiTheme="minorEastAsia" w:hAnsiTheme="minorEastAsia" w:cstheme="minorEastAsia" w:hint="eastAsia"/>
        </w:rPr>
        <w:t>【</w:t>
      </w:r>
      <w:r>
        <w:rPr>
          <w:rFonts w:asciiTheme="minorEastAsia" w:hAnsiTheme="minorEastAsia" w:cstheme="minorEastAsia" w:hint="eastAsia"/>
        </w:rPr>
        <w:t>125KHZ</w:t>
      </w:r>
      <w:r>
        <w:rPr>
          <w:rFonts w:asciiTheme="minorEastAsia" w:hAnsiTheme="minorEastAsia" w:cstheme="minorEastAsia" w:hint="eastAsia"/>
        </w:rPr>
        <w:t>、</w:t>
      </w:r>
      <w:r>
        <w:rPr>
          <w:rFonts w:asciiTheme="minorEastAsia" w:hAnsiTheme="minorEastAsia" w:cstheme="minorEastAsia" w:hint="eastAsia"/>
        </w:rPr>
        <w:t>134KHZ</w:t>
      </w:r>
      <w:r>
        <w:rPr>
          <w:rFonts w:asciiTheme="minorEastAsia" w:hAnsiTheme="minorEastAsia" w:cstheme="minorEastAsia" w:hint="eastAsia"/>
        </w:rPr>
        <w:t>、</w:t>
      </w:r>
      <w:r>
        <w:rPr>
          <w:rFonts w:asciiTheme="minorEastAsia" w:hAnsiTheme="minorEastAsia" w:cstheme="minorEastAsia" w:hint="eastAsia"/>
        </w:rPr>
        <w:t>13.56MHZ(ISO14443A/B/C</w:t>
      </w:r>
      <w:r>
        <w:rPr>
          <w:rFonts w:asciiTheme="minorEastAsia" w:hAnsiTheme="minorEastAsia" w:cstheme="minorEastAsia" w:hint="eastAsia"/>
        </w:rPr>
        <w:t>、</w:t>
      </w:r>
      <w:r>
        <w:rPr>
          <w:rFonts w:asciiTheme="minorEastAsia" w:hAnsiTheme="minorEastAsia" w:cstheme="minorEastAsia" w:hint="eastAsia"/>
        </w:rPr>
        <w:t>15693)</w:t>
      </w:r>
      <w:r>
        <w:rPr>
          <w:rFonts w:asciiTheme="minorEastAsia" w:hAnsiTheme="minorEastAsia" w:cstheme="minorEastAsia" w:hint="eastAsia"/>
        </w:rPr>
        <w:t>、</w:t>
      </w:r>
      <w:r>
        <w:rPr>
          <w:rFonts w:asciiTheme="minorEastAsia" w:hAnsiTheme="minorEastAsia" w:cstheme="minorEastAsia" w:hint="eastAsia"/>
        </w:rPr>
        <w:t>433MHZ</w:t>
      </w:r>
      <w:r>
        <w:rPr>
          <w:rFonts w:asciiTheme="minorEastAsia" w:hAnsiTheme="minorEastAsia" w:cstheme="minorEastAsia" w:hint="eastAsia"/>
        </w:rPr>
        <w:t>、</w:t>
      </w:r>
      <w:r>
        <w:rPr>
          <w:rFonts w:asciiTheme="minorEastAsia" w:hAnsiTheme="minorEastAsia" w:cstheme="minorEastAsia" w:hint="eastAsia"/>
        </w:rPr>
        <w:t>915MHZ</w:t>
      </w:r>
      <w:r>
        <w:rPr>
          <w:rFonts w:asciiTheme="minorEastAsia" w:hAnsiTheme="minorEastAsia" w:cstheme="minorEastAsia" w:hint="eastAsia"/>
        </w:rPr>
        <w:t>、</w:t>
      </w:r>
      <w:r>
        <w:rPr>
          <w:rFonts w:asciiTheme="minorEastAsia" w:hAnsiTheme="minorEastAsia" w:cstheme="minorEastAsia" w:hint="eastAsia"/>
        </w:rPr>
        <w:t>2.4GHZ</w:t>
      </w:r>
      <w:r>
        <w:rPr>
          <w:rFonts w:asciiTheme="minorEastAsia" w:hAnsiTheme="minorEastAsia" w:cstheme="minorEastAsia" w:hint="eastAsia"/>
        </w:rPr>
        <w:t>等】，产品采用</w:t>
      </w:r>
      <w:r>
        <w:rPr>
          <w:rFonts w:asciiTheme="minorEastAsia" w:hAnsiTheme="minorEastAsia" w:cstheme="minorEastAsia" w:hint="eastAsia"/>
        </w:rPr>
        <w:t>TCP/IP</w:t>
      </w:r>
      <w:r>
        <w:rPr>
          <w:rFonts w:asciiTheme="minorEastAsia" w:hAnsiTheme="minorEastAsia" w:cstheme="minorEastAsia" w:hint="eastAsia"/>
        </w:rPr>
        <w:t>、</w:t>
      </w:r>
      <w:r>
        <w:rPr>
          <w:rFonts w:asciiTheme="minorEastAsia" w:hAnsiTheme="minorEastAsia" w:cstheme="minorEastAsia" w:hint="eastAsia"/>
        </w:rPr>
        <w:t>CAN</w:t>
      </w:r>
      <w:r>
        <w:rPr>
          <w:rFonts w:asciiTheme="minorEastAsia" w:hAnsiTheme="minorEastAsia" w:cstheme="minorEastAsia" w:hint="eastAsia"/>
        </w:rPr>
        <w:t>等即时通讯总线，充分保障了系统的实时性及大数据处理能力；</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r>
        <w:rPr>
          <w:rFonts w:asciiTheme="minorEastAsia" w:hAnsiTheme="minorEastAsia" w:cstheme="minorEastAsia" w:hint="eastAsia"/>
        </w:rPr>
        <w:t>稳定：产品中大量采用工业级器件、光隔离、过流、过压、防雷保护、抗干扰等保护措施，防尘、防潮、防水处理等；</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r>
        <w:rPr>
          <w:rFonts w:asciiTheme="minorEastAsia" w:hAnsiTheme="minorEastAsia" w:cstheme="minorEastAsia" w:hint="eastAsia"/>
        </w:rPr>
        <w:t>安全可靠：</w:t>
      </w:r>
      <w:proofErr w:type="gramStart"/>
      <w:r>
        <w:rPr>
          <w:rFonts w:asciiTheme="minorEastAsia" w:hAnsiTheme="minorEastAsia" w:cstheme="minorEastAsia" w:hint="eastAsia"/>
        </w:rPr>
        <w:t>国密</w:t>
      </w:r>
      <w:proofErr w:type="gramEnd"/>
      <w:r>
        <w:rPr>
          <w:rFonts w:asciiTheme="minorEastAsia" w:hAnsiTheme="minorEastAsia" w:cstheme="minorEastAsia" w:hint="eastAsia"/>
        </w:rPr>
        <w:t>CPU</w:t>
      </w:r>
      <w:r>
        <w:rPr>
          <w:rFonts w:asciiTheme="minorEastAsia" w:hAnsiTheme="minorEastAsia" w:cstheme="minorEastAsia" w:hint="eastAsia"/>
        </w:rPr>
        <w:t>安全技术、</w:t>
      </w:r>
      <w:proofErr w:type="gramStart"/>
      <w:r>
        <w:rPr>
          <w:rFonts w:asciiTheme="minorEastAsia" w:hAnsiTheme="minorEastAsia" w:cstheme="minorEastAsia" w:hint="eastAsia"/>
        </w:rPr>
        <w:t>数据双</w:t>
      </w:r>
      <w:proofErr w:type="gramEnd"/>
      <w:r>
        <w:rPr>
          <w:rFonts w:asciiTheme="minorEastAsia" w:hAnsiTheme="minorEastAsia" w:cstheme="minorEastAsia" w:hint="eastAsia"/>
        </w:rPr>
        <w:t>备份及双总线技术、</w:t>
      </w:r>
      <w:proofErr w:type="gramStart"/>
      <w:r>
        <w:rPr>
          <w:rFonts w:asciiTheme="minorEastAsia" w:hAnsiTheme="minorEastAsia" w:cstheme="minorEastAsia" w:hint="eastAsia"/>
        </w:rPr>
        <w:t>光学防拆防撬</w:t>
      </w:r>
      <w:proofErr w:type="gramEnd"/>
      <w:r>
        <w:rPr>
          <w:rFonts w:asciiTheme="minorEastAsia" w:hAnsiTheme="minorEastAsia" w:cstheme="minorEastAsia" w:hint="eastAsia"/>
        </w:rPr>
        <w:t>安全措施，确保任何环节的数据安全可靠；</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r>
        <w:rPr>
          <w:rFonts w:asciiTheme="minorEastAsia" w:hAnsiTheme="minorEastAsia" w:cstheme="minorEastAsia" w:hint="eastAsia"/>
        </w:rPr>
        <w:t>安防一体化：门禁与防盗报警一体化设计，与消防、视频监控等联动控制与集成，使智能化系统更加实用、方便；</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r>
        <w:rPr>
          <w:rFonts w:asciiTheme="minorEastAsia" w:hAnsiTheme="minorEastAsia" w:cstheme="minorEastAsia" w:hint="eastAsia"/>
        </w:rPr>
        <w:t>软件人性化：采用</w:t>
      </w:r>
      <w:r>
        <w:rPr>
          <w:rFonts w:asciiTheme="minorEastAsia" w:hAnsiTheme="minorEastAsia" w:cstheme="minorEastAsia" w:hint="eastAsia"/>
        </w:rPr>
        <w:t>C/S+B/S</w:t>
      </w:r>
      <w:r>
        <w:rPr>
          <w:rFonts w:asciiTheme="minorEastAsia" w:hAnsiTheme="minorEastAsia" w:cstheme="minorEastAsia" w:hint="eastAsia"/>
        </w:rPr>
        <w:t>结构，组态设计在保障内部实时、安全性的同时，又能实现远程登录、查询、控制及系统的维护与升级；</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r>
        <w:rPr>
          <w:rFonts w:asciiTheme="minorEastAsia" w:hAnsiTheme="minorEastAsia" w:cstheme="minorEastAsia" w:hint="eastAsia"/>
        </w:rPr>
        <w:t>工艺精湛：专利外观设计、工艺精致、完美、经久耐用；</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解决方案（</w:t>
      </w:r>
      <w:r w:rsidRPr="00F62AF2">
        <w:rPr>
          <w:rFonts w:asciiTheme="minorEastAsia" w:hAnsiTheme="minorEastAsia" w:cs="华文隶书" w:hint="eastAsia"/>
          <w:b/>
          <w:sz w:val="32"/>
          <w:szCs w:val="32"/>
        </w:rPr>
        <w:t>Solution</w:t>
      </w:r>
      <w:r w:rsidRPr="00F62AF2">
        <w:rPr>
          <w:rFonts w:asciiTheme="minorEastAsia" w:hAnsiTheme="minorEastAsia" w:cs="华文隶书" w:hint="eastAsia"/>
          <w:b/>
          <w:sz w:val="32"/>
          <w:szCs w:val="32"/>
        </w:rPr>
        <w:t>）</w:t>
      </w:r>
    </w:p>
    <w:p w:rsidR="0059554E" w:rsidRDefault="0059554E" w:rsidP="0059554E">
      <w:pPr>
        <w:spacing w:line="440" w:lineRule="exact"/>
        <w:rPr>
          <w:rFonts w:asciiTheme="minorEastAsia" w:hAnsiTheme="minorEastAsia" w:cstheme="minorEastAsia"/>
        </w:rPr>
      </w:pPr>
      <w:r>
        <w:rPr>
          <w:rFonts w:asciiTheme="minorEastAsia" w:hAnsiTheme="minorEastAsia" w:cstheme="minorEastAsia" w:hint="eastAsia"/>
        </w:rPr>
        <w:t>提供行业领先的地铁、机场、城市综合体、银行金融、集团企业、监狱、</w:t>
      </w:r>
      <w:r>
        <w:rPr>
          <w:rFonts w:asciiTheme="minorEastAsia" w:hAnsiTheme="minorEastAsia" w:cstheme="minorEastAsia" w:hint="eastAsia"/>
        </w:rPr>
        <w:lastRenderedPageBreak/>
        <w:t>部队、政府部门、学校等众多应用环境的出入控制系统综合解决方案。</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质量与控制（</w:t>
      </w:r>
      <w:r w:rsidRPr="00F62AF2">
        <w:rPr>
          <w:rFonts w:asciiTheme="minorEastAsia" w:hAnsiTheme="minorEastAsia" w:cs="华文隶书" w:hint="eastAsia"/>
          <w:b/>
          <w:sz w:val="32"/>
          <w:szCs w:val="32"/>
        </w:rPr>
        <w:t>QC</w:t>
      </w:r>
      <w:r w:rsidRPr="00F62AF2">
        <w:rPr>
          <w:rFonts w:asciiTheme="minorEastAsia" w:hAnsiTheme="minorEastAsia" w:cs="华文隶书" w:hint="eastAsia"/>
          <w:b/>
          <w:sz w:val="32"/>
          <w:szCs w:val="32"/>
        </w:rPr>
        <w:t>）</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proofErr w:type="gramStart"/>
      <w:r>
        <w:rPr>
          <w:rFonts w:asciiTheme="minorEastAsia" w:hAnsiTheme="minorEastAsia" w:cstheme="minorEastAsia" w:hint="eastAsia"/>
        </w:rPr>
        <w:t>披克严格</w:t>
      </w:r>
      <w:proofErr w:type="gramEnd"/>
      <w:r>
        <w:rPr>
          <w:rFonts w:asciiTheme="minorEastAsia" w:hAnsiTheme="minorEastAsia" w:cstheme="minorEastAsia" w:hint="eastAsia"/>
        </w:rPr>
        <w:t>遵循</w:t>
      </w:r>
      <w:r>
        <w:rPr>
          <w:rFonts w:asciiTheme="minorEastAsia" w:hAnsiTheme="minorEastAsia" w:cstheme="minorEastAsia" w:hint="eastAsia"/>
        </w:rPr>
        <w:t>ISO9001</w:t>
      </w:r>
      <w:r>
        <w:rPr>
          <w:rFonts w:asciiTheme="minorEastAsia" w:hAnsiTheme="minorEastAsia" w:cstheme="minorEastAsia" w:hint="eastAsia"/>
        </w:rPr>
        <w:t>：</w:t>
      </w:r>
      <w:r>
        <w:rPr>
          <w:rFonts w:asciiTheme="minorEastAsia" w:hAnsiTheme="minorEastAsia" w:cstheme="minorEastAsia" w:hint="eastAsia"/>
        </w:rPr>
        <w:t>2008</w:t>
      </w:r>
      <w:r>
        <w:rPr>
          <w:rFonts w:asciiTheme="minorEastAsia" w:hAnsiTheme="minorEastAsia" w:cstheme="minorEastAsia" w:hint="eastAsia"/>
        </w:rPr>
        <w:t>质量体系所规范的流程进行设计、生产、充分保证产品的一致性与稳定可靠性；</w:t>
      </w:r>
    </w:p>
    <w:p w:rsidR="0059554E" w:rsidRDefault="0059554E" w:rsidP="0059554E">
      <w:pPr>
        <w:pStyle w:val="11"/>
        <w:numPr>
          <w:ilvl w:val="0"/>
          <w:numId w:val="12"/>
        </w:numPr>
        <w:spacing w:after="0" w:line="440" w:lineRule="exact"/>
        <w:ind w:firstLineChars="0"/>
        <w:rPr>
          <w:rFonts w:asciiTheme="minorEastAsia" w:hAnsiTheme="minorEastAsia" w:cstheme="minorEastAsia"/>
        </w:rPr>
      </w:pPr>
      <w:proofErr w:type="gramStart"/>
      <w:r>
        <w:rPr>
          <w:rFonts w:asciiTheme="minorEastAsia" w:hAnsiTheme="minorEastAsia" w:cstheme="minorEastAsia" w:hint="eastAsia"/>
        </w:rPr>
        <w:t>披克具有</w:t>
      </w:r>
      <w:proofErr w:type="gramEnd"/>
      <w:r>
        <w:rPr>
          <w:rFonts w:asciiTheme="minorEastAsia" w:hAnsiTheme="minorEastAsia" w:cstheme="minorEastAsia" w:hint="eastAsia"/>
        </w:rPr>
        <w:t>安防产品生产许可证、全国工业产品生产许可证（</w:t>
      </w:r>
      <w:r>
        <w:rPr>
          <w:rFonts w:asciiTheme="minorEastAsia" w:hAnsiTheme="minorEastAsia" w:cstheme="minorEastAsia" w:hint="eastAsia"/>
        </w:rPr>
        <w:t>IC</w:t>
      </w:r>
      <w:r>
        <w:rPr>
          <w:rFonts w:asciiTheme="minorEastAsia" w:hAnsiTheme="minorEastAsia" w:cstheme="minorEastAsia" w:hint="eastAsia"/>
        </w:rPr>
        <w:t>读写设备强制认证）、商用密码销售许可证；</w:t>
      </w:r>
    </w:p>
    <w:p w:rsidR="0059554E" w:rsidRDefault="0059554E" w:rsidP="0059554E">
      <w:pPr>
        <w:pStyle w:val="11"/>
        <w:numPr>
          <w:ilvl w:val="0"/>
          <w:numId w:val="11"/>
        </w:numPr>
        <w:spacing w:after="0" w:line="440" w:lineRule="exact"/>
        <w:ind w:firstLineChars="0"/>
        <w:rPr>
          <w:rFonts w:asciiTheme="minorEastAsia" w:hAnsiTheme="minorEastAsia" w:cstheme="minorEastAsia"/>
        </w:rPr>
      </w:pPr>
      <w:r>
        <w:rPr>
          <w:rFonts w:asciiTheme="minorEastAsia" w:hAnsiTheme="minorEastAsia" w:cstheme="minorEastAsia" w:hint="eastAsia"/>
        </w:rPr>
        <w:t>硬件产品均通过公安部</w:t>
      </w:r>
      <w:r>
        <w:rPr>
          <w:rFonts w:asciiTheme="minorEastAsia" w:hAnsiTheme="minorEastAsia" w:cstheme="minorEastAsia" w:hint="eastAsia"/>
        </w:rPr>
        <w:t>MA</w:t>
      </w:r>
      <w:r>
        <w:rPr>
          <w:rFonts w:asciiTheme="minorEastAsia" w:hAnsiTheme="minorEastAsia" w:cstheme="minorEastAsia" w:hint="eastAsia"/>
        </w:rPr>
        <w:t>认证、</w:t>
      </w:r>
      <w:r>
        <w:rPr>
          <w:rFonts w:asciiTheme="minorEastAsia" w:hAnsiTheme="minorEastAsia" w:cstheme="minorEastAsia" w:hint="eastAsia"/>
        </w:rPr>
        <w:t>CE</w:t>
      </w:r>
      <w:r>
        <w:rPr>
          <w:rFonts w:asciiTheme="minorEastAsia" w:hAnsiTheme="minorEastAsia" w:cstheme="minorEastAsia" w:hint="eastAsia"/>
        </w:rPr>
        <w:t>认证、</w:t>
      </w:r>
      <w:r>
        <w:rPr>
          <w:rFonts w:asciiTheme="minorEastAsia" w:hAnsiTheme="minorEastAsia" w:cstheme="minorEastAsia" w:hint="eastAsia"/>
        </w:rPr>
        <w:t>FCC</w:t>
      </w:r>
      <w:r>
        <w:rPr>
          <w:rFonts w:asciiTheme="minorEastAsia" w:hAnsiTheme="minorEastAsia" w:cstheme="minorEastAsia" w:hint="eastAsia"/>
        </w:rPr>
        <w:t>认证、军用安全技术防范产品安全认证等；</w:t>
      </w:r>
    </w:p>
    <w:p w:rsidR="0059554E" w:rsidRDefault="0059554E" w:rsidP="0059554E">
      <w:pPr>
        <w:pStyle w:val="11"/>
        <w:numPr>
          <w:ilvl w:val="0"/>
          <w:numId w:val="11"/>
        </w:numPr>
        <w:spacing w:after="0" w:line="440" w:lineRule="exact"/>
        <w:ind w:firstLineChars="0"/>
        <w:rPr>
          <w:rFonts w:asciiTheme="minorEastAsia" w:hAnsiTheme="minorEastAsia" w:cstheme="minorEastAsia"/>
        </w:rPr>
      </w:pPr>
      <w:proofErr w:type="gramStart"/>
      <w:r>
        <w:rPr>
          <w:rFonts w:asciiTheme="minorEastAsia" w:hAnsiTheme="minorEastAsia" w:cstheme="minorEastAsia" w:hint="eastAsia"/>
        </w:rPr>
        <w:t>一</w:t>
      </w:r>
      <w:proofErr w:type="gramEnd"/>
      <w:r>
        <w:rPr>
          <w:rFonts w:asciiTheme="minorEastAsia" w:hAnsiTheme="minorEastAsia" w:cstheme="minorEastAsia" w:hint="eastAsia"/>
        </w:rPr>
        <w:t>卡通软件均通过国家信息产业部的相关认证；</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自主知识产权（</w:t>
      </w:r>
      <w:r w:rsidRPr="00F62AF2">
        <w:rPr>
          <w:rFonts w:asciiTheme="minorEastAsia" w:hAnsiTheme="minorEastAsia" w:cs="华文隶书" w:hint="eastAsia"/>
          <w:b/>
          <w:sz w:val="32"/>
          <w:szCs w:val="32"/>
        </w:rPr>
        <w:t>IPR</w:t>
      </w:r>
      <w:r w:rsidRPr="00F62AF2">
        <w:rPr>
          <w:rFonts w:asciiTheme="minorEastAsia" w:hAnsiTheme="minorEastAsia" w:cs="华文隶书" w:hint="eastAsia"/>
          <w:b/>
          <w:sz w:val="32"/>
          <w:szCs w:val="32"/>
        </w:rPr>
        <w:t>）</w:t>
      </w:r>
    </w:p>
    <w:p w:rsidR="0059554E" w:rsidRDefault="0059554E" w:rsidP="0059554E">
      <w:pPr>
        <w:spacing w:line="440" w:lineRule="exact"/>
        <w:rPr>
          <w:rFonts w:asciiTheme="minorEastAsia" w:hAnsiTheme="minorEastAsia" w:cstheme="minorEastAsia"/>
        </w:rPr>
      </w:pPr>
      <w:proofErr w:type="gramStart"/>
      <w:r>
        <w:rPr>
          <w:rFonts w:asciiTheme="minorEastAsia" w:hAnsiTheme="minorEastAsia" w:cstheme="minorEastAsia" w:hint="eastAsia"/>
        </w:rPr>
        <w:t>披克产品</w:t>
      </w:r>
      <w:proofErr w:type="gramEnd"/>
      <w:r>
        <w:rPr>
          <w:rFonts w:asciiTheme="minorEastAsia" w:hAnsiTheme="minorEastAsia" w:cstheme="minorEastAsia" w:hint="eastAsia"/>
        </w:rPr>
        <w:t>均为自主研发，拥有完全自主知识产权，享有多项国家技术专利及计算机软件著作权。</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人才（</w:t>
      </w:r>
      <w:r w:rsidRPr="00F62AF2">
        <w:rPr>
          <w:rFonts w:asciiTheme="minorEastAsia" w:hAnsiTheme="minorEastAsia" w:cs="华文隶书" w:hint="eastAsia"/>
          <w:b/>
          <w:sz w:val="32"/>
          <w:szCs w:val="32"/>
        </w:rPr>
        <w:t>Talents</w:t>
      </w:r>
      <w:r w:rsidRPr="00F62AF2">
        <w:rPr>
          <w:rFonts w:asciiTheme="minorEastAsia" w:hAnsiTheme="minorEastAsia" w:cs="华文隶书" w:hint="eastAsia"/>
          <w:b/>
          <w:sz w:val="32"/>
          <w:szCs w:val="32"/>
        </w:rPr>
        <w:t>）</w:t>
      </w:r>
    </w:p>
    <w:p w:rsidR="0059554E" w:rsidRPr="00F62AF2" w:rsidRDefault="0059554E" w:rsidP="0059554E">
      <w:pPr>
        <w:spacing w:line="440" w:lineRule="exact"/>
        <w:rPr>
          <w:rFonts w:asciiTheme="minorEastAsia" w:hAnsiTheme="minorEastAsia" w:cs="华文隶书"/>
          <w:b/>
          <w:sz w:val="32"/>
          <w:szCs w:val="32"/>
        </w:rPr>
      </w:pPr>
      <w:r>
        <w:rPr>
          <w:rFonts w:asciiTheme="minorEastAsia" w:hAnsiTheme="minorEastAsia" w:cstheme="minorEastAsia" w:hint="eastAsia"/>
        </w:rPr>
        <w:t>拥有一大批本科、硕士、博士等组成的高素质专业团队</w:t>
      </w:r>
      <w:r w:rsidRPr="00F62AF2">
        <w:rPr>
          <w:rFonts w:asciiTheme="minorEastAsia" w:hAnsiTheme="minorEastAsia" w:cs="华文隶书" w:hint="eastAsia"/>
          <w:b/>
          <w:sz w:val="32"/>
          <w:szCs w:val="32"/>
        </w:rPr>
        <w:t>丰富的产品线（</w:t>
      </w:r>
      <w:r w:rsidRPr="00F62AF2">
        <w:rPr>
          <w:rFonts w:asciiTheme="minorEastAsia" w:hAnsiTheme="minorEastAsia" w:cs="华文隶书" w:hint="eastAsia"/>
          <w:b/>
          <w:sz w:val="32"/>
          <w:szCs w:val="32"/>
        </w:rPr>
        <w:t> D</w:t>
      </w:r>
      <w:r w:rsidRPr="00F62AF2">
        <w:rPr>
          <w:rFonts w:asciiTheme="minorEastAsia" w:hAnsiTheme="minorEastAsia" w:cs="华文隶书"/>
          <w:b/>
          <w:sz w:val="32"/>
          <w:szCs w:val="32"/>
        </w:rPr>
        <w:t>iversified </w:t>
      </w:r>
      <w:r w:rsidRPr="00F62AF2">
        <w:rPr>
          <w:rFonts w:asciiTheme="minorEastAsia" w:hAnsiTheme="minorEastAsia" w:cs="华文隶书" w:hint="eastAsia"/>
          <w:b/>
          <w:sz w:val="32"/>
          <w:szCs w:val="32"/>
        </w:rPr>
        <w:t>P</w:t>
      </w:r>
      <w:r w:rsidRPr="00F62AF2">
        <w:rPr>
          <w:rFonts w:asciiTheme="minorEastAsia" w:hAnsiTheme="minorEastAsia" w:cs="华文隶书"/>
          <w:b/>
          <w:sz w:val="32"/>
          <w:szCs w:val="32"/>
        </w:rPr>
        <w:t>roduct</w:t>
      </w:r>
      <w:r w:rsidRPr="00F62AF2">
        <w:rPr>
          <w:rFonts w:asciiTheme="minorEastAsia" w:hAnsiTheme="minorEastAsia" w:cs="华文隶书" w:hint="eastAsia"/>
          <w:b/>
          <w:sz w:val="32"/>
          <w:szCs w:val="32"/>
        </w:rPr>
        <w:t xml:space="preserve"> L</w:t>
      </w:r>
      <w:r w:rsidRPr="00F62AF2">
        <w:rPr>
          <w:rFonts w:asciiTheme="minorEastAsia" w:hAnsiTheme="minorEastAsia" w:cs="华文隶书"/>
          <w:b/>
          <w:sz w:val="32"/>
          <w:szCs w:val="32"/>
        </w:rPr>
        <w:t>ines</w:t>
      </w:r>
      <w:r w:rsidRPr="00F62AF2">
        <w:rPr>
          <w:rFonts w:asciiTheme="minorEastAsia" w:hAnsiTheme="minorEastAsia" w:cs="华文隶书" w:hint="eastAsia"/>
          <w:b/>
          <w:sz w:val="32"/>
          <w:szCs w:val="32"/>
        </w:rPr>
        <w:t>）</w:t>
      </w:r>
    </w:p>
    <w:p w:rsidR="0059554E" w:rsidRDefault="0059554E" w:rsidP="0059554E">
      <w:pPr>
        <w:spacing w:line="440" w:lineRule="exact"/>
        <w:rPr>
          <w:rFonts w:asciiTheme="minorEastAsia" w:hAnsiTheme="minorEastAsia" w:cstheme="minorEastAsia"/>
        </w:rPr>
      </w:pPr>
      <w:r>
        <w:rPr>
          <w:rFonts w:asciiTheme="minorEastAsia" w:hAnsiTheme="minorEastAsia" w:cstheme="minorEastAsia" w:hint="eastAsia"/>
        </w:rPr>
        <w:t>目前已涵盖门禁、考勤、停车、通道、电梯、访客、消费等二十余个子系统以及能满足各种应用需求的行业解决方案。</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行业经验（</w:t>
      </w:r>
      <w:r w:rsidRPr="00F62AF2">
        <w:rPr>
          <w:rFonts w:asciiTheme="minorEastAsia" w:hAnsiTheme="minorEastAsia" w:cs="华文隶书" w:hint="eastAsia"/>
          <w:b/>
          <w:sz w:val="32"/>
          <w:szCs w:val="32"/>
        </w:rPr>
        <w:t>Industry Experience</w:t>
      </w:r>
      <w:r w:rsidRPr="00F62AF2">
        <w:rPr>
          <w:rFonts w:asciiTheme="minorEastAsia" w:hAnsiTheme="minorEastAsia" w:cs="华文隶书" w:hint="eastAsia"/>
          <w:b/>
          <w:sz w:val="32"/>
          <w:szCs w:val="32"/>
        </w:rPr>
        <w:t>）</w:t>
      </w:r>
    </w:p>
    <w:p w:rsidR="0059554E" w:rsidRDefault="0059554E" w:rsidP="0059554E">
      <w:pPr>
        <w:spacing w:line="440" w:lineRule="exact"/>
        <w:rPr>
          <w:rFonts w:asciiTheme="minorEastAsia" w:hAnsiTheme="minorEastAsia" w:cstheme="minorEastAsia"/>
        </w:rPr>
      </w:pPr>
      <w:r>
        <w:rPr>
          <w:rFonts w:asciiTheme="minorEastAsia" w:hAnsiTheme="minorEastAsia" w:cstheme="minorEastAsia" w:hint="eastAsia"/>
        </w:rPr>
        <w:t>有</w:t>
      </w:r>
      <w:r>
        <w:rPr>
          <w:rFonts w:asciiTheme="minorEastAsia" w:hAnsiTheme="minorEastAsia" w:cstheme="minorEastAsia" w:hint="eastAsia"/>
        </w:rPr>
        <w:t>15</w:t>
      </w:r>
      <w:r>
        <w:rPr>
          <w:rFonts w:asciiTheme="minorEastAsia" w:hAnsiTheme="minorEastAsia" w:cstheme="minorEastAsia" w:hint="eastAsia"/>
        </w:rPr>
        <w:t>年以上出入口控制及</w:t>
      </w:r>
      <w:proofErr w:type="gramStart"/>
      <w:r>
        <w:rPr>
          <w:rFonts w:asciiTheme="minorEastAsia" w:hAnsiTheme="minorEastAsia" w:cstheme="minorEastAsia" w:hint="eastAsia"/>
        </w:rPr>
        <w:t>一</w:t>
      </w:r>
      <w:proofErr w:type="gramEnd"/>
      <w:r>
        <w:rPr>
          <w:rFonts w:asciiTheme="minorEastAsia" w:hAnsiTheme="minorEastAsia" w:cstheme="minorEastAsia" w:hint="eastAsia"/>
        </w:rPr>
        <w:t>卡通行业专注研发、制造以及实际应用工程经验，能为各类行业用户的全面解决方案提供可靠</w:t>
      </w:r>
      <w:proofErr w:type="gramStart"/>
      <w:r>
        <w:rPr>
          <w:rFonts w:asciiTheme="minorEastAsia" w:hAnsiTheme="minorEastAsia" w:cstheme="minorEastAsia" w:hint="eastAsia"/>
        </w:rPr>
        <w:t>地技术</w:t>
      </w:r>
      <w:proofErr w:type="gramEnd"/>
      <w:r>
        <w:rPr>
          <w:rFonts w:asciiTheme="minorEastAsia" w:hAnsiTheme="minorEastAsia" w:cstheme="minorEastAsia" w:hint="eastAsia"/>
        </w:rPr>
        <w:t>保障。</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客户与合作伙伴（</w:t>
      </w:r>
      <w:r w:rsidRPr="00F62AF2">
        <w:rPr>
          <w:rFonts w:asciiTheme="minorEastAsia" w:hAnsiTheme="minorEastAsia" w:cs="华文隶书" w:hint="eastAsia"/>
          <w:b/>
          <w:sz w:val="32"/>
          <w:szCs w:val="32"/>
        </w:rPr>
        <w:t>Customer &amp; Partner</w:t>
      </w:r>
      <w:r w:rsidRPr="00F62AF2">
        <w:rPr>
          <w:rFonts w:asciiTheme="minorEastAsia" w:hAnsiTheme="minorEastAsia" w:cs="华文隶书" w:hint="eastAsia"/>
          <w:b/>
          <w:sz w:val="32"/>
          <w:szCs w:val="32"/>
        </w:rPr>
        <w:t>）</w:t>
      </w:r>
    </w:p>
    <w:p w:rsidR="0059554E" w:rsidRDefault="0059554E" w:rsidP="0059554E">
      <w:pPr>
        <w:spacing w:line="440" w:lineRule="exact"/>
        <w:rPr>
          <w:rFonts w:asciiTheme="minorEastAsia" w:hAnsiTheme="minorEastAsia" w:cstheme="minorEastAsia"/>
        </w:rPr>
      </w:pPr>
      <w:r>
        <w:rPr>
          <w:rFonts w:asciiTheme="minorEastAsia" w:hAnsiTheme="minorEastAsia" w:cstheme="minorEastAsia" w:hint="eastAsia"/>
        </w:rPr>
        <w:t>拥有众多高度客户及长期合作伙伴，例如奥运会、</w:t>
      </w:r>
      <w:proofErr w:type="gramStart"/>
      <w:r>
        <w:rPr>
          <w:rFonts w:asciiTheme="minorEastAsia" w:hAnsiTheme="minorEastAsia" w:cstheme="minorEastAsia" w:hint="eastAsia"/>
        </w:rPr>
        <w:t>世</w:t>
      </w:r>
      <w:proofErr w:type="gramEnd"/>
      <w:r>
        <w:rPr>
          <w:rFonts w:asciiTheme="minorEastAsia" w:hAnsiTheme="minorEastAsia" w:cstheme="minorEastAsia" w:hint="eastAsia"/>
        </w:rPr>
        <w:t>博会、亚运会、地铁、机场、中国移动、电信、南方电网、中石化、中石油、中海油、中海、万科、</w:t>
      </w:r>
      <w:r>
        <w:rPr>
          <w:rFonts w:asciiTheme="minorEastAsia" w:hAnsiTheme="minorEastAsia" w:cstheme="minorEastAsia" w:hint="eastAsia"/>
        </w:rPr>
        <w:t>SIEMENS</w:t>
      </w:r>
      <w:r>
        <w:rPr>
          <w:rFonts w:asciiTheme="minorEastAsia" w:hAnsiTheme="minorEastAsia" w:cstheme="minorEastAsia" w:hint="eastAsia"/>
        </w:rPr>
        <w:t>、</w:t>
      </w:r>
      <w:r>
        <w:rPr>
          <w:rFonts w:asciiTheme="minorEastAsia" w:hAnsiTheme="minorEastAsia" w:cstheme="minorEastAsia" w:hint="eastAsia"/>
        </w:rPr>
        <w:t>Honeywell</w:t>
      </w:r>
      <w:r>
        <w:rPr>
          <w:rFonts w:asciiTheme="minorEastAsia" w:hAnsiTheme="minorEastAsia" w:cstheme="minorEastAsia" w:hint="eastAsia"/>
        </w:rPr>
        <w:t>、</w:t>
      </w:r>
      <w:r>
        <w:rPr>
          <w:rFonts w:asciiTheme="minorEastAsia" w:hAnsiTheme="minorEastAsia" w:cstheme="minorEastAsia" w:hint="eastAsia"/>
        </w:rPr>
        <w:t>Johnson</w:t>
      </w:r>
      <w:r>
        <w:rPr>
          <w:rFonts w:asciiTheme="minorEastAsia" w:hAnsiTheme="minorEastAsia" w:cstheme="minorEastAsia" w:hint="eastAsia"/>
        </w:rPr>
        <w:t>、华为、清华同方等。</w:t>
      </w:r>
    </w:p>
    <w:p w:rsidR="0059554E" w:rsidRPr="00F62AF2" w:rsidRDefault="0059554E" w:rsidP="0059554E">
      <w:pPr>
        <w:numPr>
          <w:ilvl w:val="0"/>
          <w:numId w:val="10"/>
        </w:numPr>
        <w:tabs>
          <w:tab w:val="left" w:pos="420"/>
        </w:tabs>
        <w:spacing w:after="0" w:line="440" w:lineRule="exact"/>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完善到位的服务体系（</w:t>
      </w:r>
      <w:r w:rsidRPr="00F62AF2">
        <w:rPr>
          <w:rFonts w:asciiTheme="minorEastAsia" w:hAnsiTheme="minorEastAsia" w:cs="华文隶书" w:hint="eastAsia"/>
          <w:b/>
          <w:sz w:val="32"/>
          <w:szCs w:val="32"/>
        </w:rPr>
        <w:t> C</w:t>
      </w:r>
      <w:r w:rsidRPr="00F62AF2">
        <w:rPr>
          <w:rFonts w:asciiTheme="minorEastAsia" w:hAnsiTheme="minorEastAsia" w:cs="华文隶书"/>
          <w:b/>
          <w:sz w:val="32"/>
          <w:szCs w:val="32"/>
        </w:rPr>
        <w:t>omprehensive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ervices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ystem</w:t>
      </w:r>
      <w:r w:rsidRPr="00F62AF2">
        <w:rPr>
          <w:rFonts w:asciiTheme="minorEastAsia" w:hAnsiTheme="minorEastAsia" w:cs="华文隶书" w:hint="eastAsia"/>
          <w:b/>
          <w:sz w:val="32"/>
          <w:szCs w:val="32"/>
        </w:rPr>
        <w:t>）</w:t>
      </w:r>
    </w:p>
    <w:p w:rsidR="0059554E" w:rsidRPr="0059554E" w:rsidRDefault="0059554E" w:rsidP="0059554E">
      <w:pPr>
        <w:spacing w:line="440" w:lineRule="exact"/>
        <w:rPr>
          <w:rFonts w:asciiTheme="minorEastAsia" w:hAnsiTheme="minorEastAsia" w:cstheme="minorEastAsia"/>
        </w:rPr>
      </w:pPr>
      <w:proofErr w:type="gramStart"/>
      <w:r>
        <w:rPr>
          <w:rFonts w:asciiTheme="minorEastAsia" w:hAnsiTheme="minorEastAsia" w:cstheme="minorEastAsia" w:hint="eastAsia"/>
        </w:rPr>
        <w:t>披克在</w:t>
      </w:r>
      <w:proofErr w:type="gramEnd"/>
      <w:r>
        <w:rPr>
          <w:rFonts w:asciiTheme="minorEastAsia" w:hAnsiTheme="minorEastAsia" w:cstheme="minorEastAsia" w:hint="eastAsia"/>
        </w:rPr>
        <w:t>全国主要大城市均设有分公司、办事处等分支机构，各地都有一批训练有素的专业技术人员，能为客户提供贴心、专业、快捷、高效、全方位的技术支持与服务。</w:t>
      </w:r>
    </w:p>
    <w:p w:rsidR="0059554E" w:rsidRPr="0055707E" w:rsidRDefault="0059554E" w:rsidP="0059554E">
      <w:pPr>
        <w:pStyle w:val="1"/>
        <w:spacing w:before="62" w:after="62"/>
      </w:pPr>
      <w:r w:rsidRPr="0055707E">
        <w:rPr>
          <w:rFonts w:hint="eastAsia"/>
        </w:rPr>
        <w:lastRenderedPageBreak/>
        <w:t>工程案例</w:t>
      </w:r>
      <w:bookmarkEnd w:id="37"/>
      <w:bookmarkEnd w:id="38"/>
    </w:p>
    <w:tbl>
      <w:tblPr>
        <w:tblStyle w:val="a7"/>
        <w:tblW w:w="5000" w:type="pct"/>
        <w:jc w:val="center"/>
        <w:tblLook w:val="04A0" w:firstRow="1" w:lastRow="0" w:firstColumn="1" w:lastColumn="0" w:noHBand="0" w:noVBand="1"/>
      </w:tblPr>
      <w:tblGrid>
        <w:gridCol w:w="3134"/>
        <w:gridCol w:w="3133"/>
        <w:gridCol w:w="3133"/>
      </w:tblGrid>
      <w:tr w:rsidR="0059554E" w:rsidTr="001207B4">
        <w:trPr>
          <w:trHeight w:val="90"/>
          <w:jc w:val="center"/>
        </w:trPr>
        <w:tc>
          <w:tcPr>
            <w:tcW w:w="1666" w:type="pct"/>
            <w:vAlign w:val="center"/>
          </w:tcPr>
          <w:p w:rsidR="0059554E" w:rsidRDefault="0059554E" w:rsidP="001207B4">
            <w:pPr>
              <w:spacing w:line="240" w:lineRule="auto"/>
              <w:ind w:firstLineChars="0" w:firstLine="0"/>
              <w:jc w:val="center"/>
            </w:pPr>
            <w:r>
              <w:rPr>
                <w:rFonts w:hint="eastAsia"/>
                <w:noProof/>
              </w:rPr>
              <w:drawing>
                <wp:inline distT="0" distB="0" distL="114300" distR="114300" wp14:anchorId="01F3C595" wp14:editId="7FEFA557">
                  <wp:extent cx="2160270" cy="2879725"/>
                  <wp:effectExtent l="0" t="0" r="11430" b="15875"/>
                  <wp:docPr id="11"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descr="美的集团"/>
                          <pic:cNvPicPr>
                            <a:picLocks noChangeAspect="1"/>
                          </pic:cNvPicPr>
                        </pic:nvPicPr>
                        <pic:blipFill>
                          <a:blip r:embed="rId13"/>
                          <a:stretch>
                            <a:fillRect/>
                          </a:stretch>
                        </pic:blipFill>
                        <pic:spPr>
                          <a:xfrm>
                            <a:off x="0" y="0"/>
                            <a:ext cx="2160270" cy="2879725"/>
                          </a:xfrm>
                          <a:prstGeom prst="rect">
                            <a:avLst/>
                          </a:prstGeom>
                        </pic:spPr>
                      </pic:pic>
                    </a:graphicData>
                  </a:graphic>
                </wp:inline>
              </w:drawing>
            </w:r>
          </w:p>
          <w:p w:rsidR="0059554E" w:rsidRPr="00F62AF2" w:rsidRDefault="0059554E" w:rsidP="001207B4">
            <w:pPr>
              <w:spacing w:line="240" w:lineRule="auto"/>
              <w:ind w:firstLineChars="0" w:firstLine="0"/>
              <w:jc w:val="center"/>
              <w:rPr>
                <w:rFonts w:ascii="华文隶书" w:eastAsia="华文隶书" w:hAnsi="华文隶书" w:cs="华文隶书"/>
                <w:bCs/>
                <w:szCs w:val="28"/>
              </w:rPr>
            </w:pPr>
            <w:r w:rsidRPr="00F62AF2">
              <w:rPr>
                <w:rFonts w:ascii="华文隶书" w:eastAsia="华文隶书" w:hAnsi="华文隶书" w:cs="华文隶书" w:hint="eastAsia"/>
                <w:bCs/>
                <w:szCs w:val="28"/>
              </w:rPr>
              <w:t>深圳市公安局指挥中心</w:t>
            </w:r>
          </w:p>
          <w:p w:rsidR="0059554E" w:rsidRDefault="0059554E" w:rsidP="001207B4">
            <w:pPr>
              <w:pStyle w:val="10"/>
              <w:spacing w:line="240" w:lineRule="auto"/>
              <w:ind w:firstLineChars="0" w:firstLine="0"/>
              <w:jc w:val="center"/>
            </w:pPr>
            <w:r w:rsidRPr="00F62AF2">
              <w:rPr>
                <w:rFonts w:ascii="华文隶书" w:eastAsia="华文隶书" w:hAnsi="华文隶书" w:cs="华文隶书" w:hint="eastAsia"/>
                <w:b/>
                <w:sz w:val="20"/>
                <w:szCs w:val="20"/>
              </w:rPr>
              <w:t>门禁、考勤、消费、巡更、停车场系统</w:t>
            </w:r>
          </w:p>
        </w:tc>
        <w:tc>
          <w:tcPr>
            <w:tcW w:w="1666" w:type="pct"/>
            <w:vAlign w:val="center"/>
          </w:tcPr>
          <w:p w:rsidR="0059554E" w:rsidRPr="00F62AF2" w:rsidRDefault="0059554E" w:rsidP="001207B4">
            <w:pPr>
              <w:spacing w:line="240" w:lineRule="auto"/>
              <w:ind w:firstLineChars="0" w:firstLine="0"/>
              <w:jc w:val="center"/>
            </w:pPr>
            <w:r w:rsidRPr="00F62AF2">
              <w:rPr>
                <w:rFonts w:hint="eastAsia"/>
                <w:noProof/>
              </w:rPr>
              <w:drawing>
                <wp:inline distT="0" distB="0" distL="114300" distR="114300" wp14:anchorId="27A6EE00" wp14:editId="4A053610">
                  <wp:extent cx="2160270" cy="2879725"/>
                  <wp:effectExtent l="0" t="0" r="11430" b="15875"/>
                  <wp:docPr id="8"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 descr="美的集团"/>
                          <pic:cNvPicPr>
                            <a:picLocks noChangeAspect="1"/>
                          </pic:cNvPicPr>
                        </pic:nvPicPr>
                        <pic:blipFill>
                          <a:blip r:embed="rId14"/>
                          <a:stretch>
                            <a:fillRect/>
                          </a:stretch>
                        </pic:blipFill>
                        <pic:spPr>
                          <a:xfrm>
                            <a:off x="0" y="0"/>
                            <a:ext cx="2160270" cy="2879725"/>
                          </a:xfrm>
                          <a:prstGeom prst="rect">
                            <a:avLst/>
                          </a:prstGeom>
                        </pic:spPr>
                      </pic:pic>
                    </a:graphicData>
                  </a:graphic>
                </wp:inline>
              </w:drawing>
            </w:r>
          </w:p>
          <w:p w:rsidR="0059554E" w:rsidRPr="00F62AF2" w:rsidRDefault="0059554E" w:rsidP="001207B4">
            <w:pPr>
              <w:spacing w:line="240" w:lineRule="auto"/>
              <w:ind w:firstLineChars="0" w:firstLine="0"/>
              <w:jc w:val="center"/>
              <w:rPr>
                <w:rFonts w:ascii="华文隶书" w:eastAsia="华文隶书" w:hAnsi="华文隶书" w:cs="华文隶书"/>
                <w:bCs/>
                <w:szCs w:val="28"/>
              </w:rPr>
            </w:pPr>
            <w:r w:rsidRPr="00F62AF2">
              <w:rPr>
                <w:rFonts w:ascii="华文隶书" w:eastAsia="华文隶书" w:hAnsi="华文隶书" w:cs="华文隶书" w:hint="eastAsia"/>
                <w:bCs/>
                <w:szCs w:val="28"/>
              </w:rPr>
              <w:t>上海市政府行政办公大楼</w:t>
            </w:r>
          </w:p>
          <w:p w:rsidR="0059554E" w:rsidRPr="00F62AF2" w:rsidRDefault="0059554E" w:rsidP="001207B4">
            <w:pPr>
              <w:spacing w:line="240" w:lineRule="auto"/>
              <w:ind w:firstLineChars="0" w:firstLine="0"/>
              <w:jc w:val="center"/>
            </w:pPr>
            <w:r w:rsidRPr="00F62AF2">
              <w:rPr>
                <w:rFonts w:ascii="华文隶书" w:eastAsia="华文隶书" w:hAnsi="华文隶书" w:cs="华文隶书" w:hint="eastAsia"/>
                <w:b/>
                <w:sz w:val="20"/>
                <w:szCs w:val="20"/>
              </w:rPr>
              <w:t>门禁、考勤、消费、巡更、停车场系统</w:t>
            </w:r>
          </w:p>
        </w:tc>
        <w:tc>
          <w:tcPr>
            <w:tcW w:w="1667" w:type="pct"/>
            <w:vAlign w:val="center"/>
          </w:tcPr>
          <w:p w:rsidR="0059554E" w:rsidRDefault="0059554E" w:rsidP="001207B4">
            <w:pPr>
              <w:spacing w:line="240" w:lineRule="auto"/>
              <w:ind w:firstLineChars="0" w:firstLine="0"/>
              <w:jc w:val="center"/>
            </w:pPr>
            <w:r>
              <w:rPr>
                <w:rFonts w:hint="eastAsia"/>
                <w:noProof/>
              </w:rPr>
              <w:drawing>
                <wp:inline distT="0" distB="0" distL="114300" distR="114300" wp14:anchorId="44F7E944" wp14:editId="75BCAD4B">
                  <wp:extent cx="2160270" cy="2879725"/>
                  <wp:effectExtent l="0" t="0" r="11430" b="15875"/>
                  <wp:docPr id="12"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descr="美的集团"/>
                          <pic:cNvPicPr>
                            <a:picLocks noChangeAspect="1"/>
                          </pic:cNvPicPr>
                        </pic:nvPicPr>
                        <pic:blipFill>
                          <a:blip r:embed="rId15"/>
                          <a:stretch>
                            <a:fillRect/>
                          </a:stretch>
                        </pic:blipFill>
                        <pic:spPr>
                          <a:xfrm>
                            <a:off x="0" y="0"/>
                            <a:ext cx="2160270" cy="2879725"/>
                          </a:xfrm>
                          <a:prstGeom prst="rect">
                            <a:avLst/>
                          </a:prstGeom>
                        </pic:spPr>
                      </pic:pic>
                    </a:graphicData>
                  </a:graphic>
                </wp:inline>
              </w:drawing>
            </w:r>
          </w:p>
          <w:p w:rsidR="0059554E" w:rsidRPr="00F62AF2" w:rsidRDefault="0059554E" w:rsidP="001207B4">
            <w:pPr>
              <w:spacing w:line="240" w:lineRule="auto"/>
              <w:ind w:firstLineChars="0" w:firstLine="0"/>
              <w:jc w:val="center"/>
              <w:rPr>
                <w:rFonts w:ascii="华文隶书" w:eastAsia="华文隶书" w:hAnsi="华文隶书" w:cs="华文隶书"/>
                <w:bCs/>
                <w:szCs w:val="28"/>
              </w:rPr>
            </w:pPr>
            <w:r w:rsidRPr="00F62AF2">
              <w:rPr>
                <w:rFonts w:ascii="华文隶书" w:eastAsia="华文隶书" w:hAnsi="华文隶书" w:cs="华文隶书" w:hint="eastAsia"/>
                <w:bCs/>
                <w:szCs w:val="28"/>
              </w:rPr>
              <w:t>上海汽车工业集团</w:t>
            </w:r>
          </w:p>
          <w:p w:rsidR="0059554E" w:rsidRDefault="0059554E" w:rsidP="001207B4">
            <w:pPr>
              <w:pStyle w:val="10"/>
              <w:spacing w:line="240" w:lineRule="auto"/>
              <w:ind w:firstLineChars="0" w:firstLine="0"/>
              <w:jc w:val="center"/>
            </w:pPr>
            <w:r w:rsidRPr="00F62AF2">
              <w:rPr>
                <w:rFonts w:ascii="华文隶书" w:eastAsia="华文隶书" w:hAnsi="华文隶书" w:cs="华文隶书" w:hint="eastAsia"/>
                <w:b/>
                <w:sz w:val="20"/>
                <w:szCs w:val="20"/>
              </w:rPr>
              <w:t>门禁、考勤、消费、访客、停车场系统</w:t>
            </w:r>
          </w:p>
        </w:tc>
      </w:tr>
      <w:tr w:rsidR="0059554E" w:rsidTr="001207B4">
        <w:trPr>
          <w:trHeight w:val="90"/>
          <w:jc w:val="center"/>
        </w:trPr>
        <w:tc>
          <w:tcPr>
            <w:tcW w:w="5000" w:type="pct"/>
            <w:gridSpan w:val="3"/>
            <w:vAlign w:val="center"/>
          </w:tcPr>
          <w:p w:rsidR="0059554E" w:rsidRDefault="0059554E" w:rsidP="001207B4">
            <w:pPr>
              <w:spacing w:line="240" w:lineRule="auto"/>
              <w:ind w:firstLineChars="0" w:firstLine="0"/>
              <w:jc w:val="center"/>
            </w:pPr>
            <w:r>
              <w:rPr>
                <w:rFonts w:hint="eastAsia"/>
                <w:noProof/>
              </w:rPr>
              <w:drawing>
                <wp:inline distT="0" distB="0" distL="114300" distR="114300" wp14:anchorId="6250FD0C" wp14:editId="5808974A">
                  <wp:extent cx="6696075" cy="3632200"/>
                  <wp:effectExtent l="0" t="0" r="9525" b="6350"/>
                  <wp:docPr id="13"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 descr="美的集团"/>
                          <pic:cNvPicPr>
                            <a:picLocks noChangeAspect="1"/>
                          </pic:cNvPicPr>
                        </pic:nvPicPr>
                        <pic:blipFill>
                          <a:blip r:embed="rId16"/>
                          <a:stretch>
                            <a:fillRect/>
                          </a:stretch>
                        </pic:blipFill>
                        <pic:spPr>
                          <a:xfrm>
                            <a:off x="0" y="0"/>
                            <a:ext cx="6696075" cy="3632200"/>
                          </a:xfrm>
                          <a:prstGeom prst="rect">
                            <a:avLst/>
                          </a:prstGeom>
                        </pic:spPr>
                      </pic:pic>
                    </a:graphicData>
                  </a:graphic>
                </wp:inline>
              </w:drawing>
            </w:r>
          </w:p>
          <w:p w:rsidR="0059554E" w:rsidRPr="00F62AF2" w:rsidRDefault="0059554E" w:rsidP="001207B4">
            <w:pPr>
              <w:spacing w:line="240" w:lineRule="auto"/>
              <w:ind w:firstLineChars="0" w:firstLine="0"/>
              <w:jc w:val="center"/>
              <w:rPr>
                <w:rFonts w:ascii="华文隶书" w:eastAsia="华文隶书" w:hAnsi="华文隶书" w:cs="华文隶书"/>
                <w:bCs/>
                <w:szCs w:val="28"/>
              </w:rPr>
            </w:pPr>
            <w:r w:rsidRPr="00F62AF2">
              <w:rPr>
                <w:rFonts w:ascii="华文隶书" w:eastAsia="华文隶书" w:hAnsi="华文隶书" w:cs="华文隶书" w:hint="eastAsia"/>
                <w:bCs/>
                <w:szCs w:val="28"/>
              </w:rPr>
              <w:t>美的集团</w:t>
            </w:r>
          </w:p>
          <w:p w:rsidR="0059554E" w:rsidRDefault="0059554E" w:rsidP="001207B4">
            <w:pPr>
              <w:pStyle w:val="10"/>
              <w:spacing w:line="240" w:lineRule="auto"/>
              <w:ind w:firstLineChars="0" w:firstLine="0"/>
              <w:jc w:val="center"/>
            </w:pPr>
            <w:r w:rsidRPr="00F62AF2">
              <w:rPr>
                <w:rFonts w:ascii="华文隶书" w:eastAsia="华文隶书" w:hAnsi="华文隶书" w:cs="华文隶书" w:hint="eastAsia"/>
                <w:b/>
                <w:sz w:val="20"/>
                <w:szCs w:val="20"/>
              </w:rPr>
              <w:t>门禁消费、电梯、会议签到、临时访客、停车场系统</w:t>
            </w:r>
          </w:p>
        </w:tc>
      </w:tr>
      <w:tr w:rsidR="0059554E" w:rsidTr="001207B4">
        <w:trPr>
          <w:trHeight w:val="90"/>
          <w:jc w:val="center"/>
        </w:trPr>
        <w:tc>
          <w:tcPr>
            <w:tcW w:w="1666" w:type="pct"/>
          </w:tcPr>
          <w:p w:rsidR="0059554E" w:rsidRPr="002721B4" w:rsidRDefault="0059554E" w:rsidP="001207B4">
            <w:pPr>
              <w:spacing w:line="240" w:lineRule="auto"/>
              <w:ind w:firstLineChars="0" w:firstLine="0"/>
              <w:jc w:val="center"/>
              <w:rPr>
                <w:rFonts w:asciiTheme="minorEastAsia" w:hAnsiTheme="minorEastAsia" w:cs="华文隶书"/>
                <w:b/>
              </w:rPr>
            </w:pPr>
            <w:r w:rsidRPr="002721B4">
              <w:rPr>
                <w:rFonts w:asciiTheme="minorEastAsia" w:hAnsiTheme="minorEastAsia" w:cs="华文隶书" w:hint="eastAsia"/>
                <w:b/>
                <w:bCs/>
              </w:rPr>
              <w:lastRenderedPageBreak/>
              <w:br w:type="page"/>
            </w:r>
            <w:r w:rsidRPr="002721B4">
              <w:rPr>
                <w:rFonts w:asciiTheme="minorEastAsia" w:hAnsiTheme="minorEastAsia" w:cs="华文隶书" w:hint="eastAsia"/>
                <w:b/>
                <w:bCs/>
              </w:rPr>
              <w:t>高档住宅小区</w:t>
            </w:r>
          </w:p>
        </w:tc>
        <w:tc>
          <w:tcPr>
            <w:tcW w:w="1666" w:type="pct"/>
          </w:tcPr>
          <w:p w:rsidR="0059554E" w:rsidRPr="002721B4" w:rsidRDefault="0059554E" w:rsidP="001207B4">
            <w:pPr>
              <w:spacing w:line="240" w:lineRule="auto"/>
              <w:ind w:firstLineChars="0" w:firstLine="0"/>
              <w:jc w:val="center"/>
              <w:rPr>
                <w:rFonts w:asciiTheme="minorEastAsia" w:hAnsiTheme="minorEastAsia" w:cs="华文隶书"/>
                <w:b/>
              </w:rPr>
            </w:pPr>
            <w:r w:rsidRPr="002721B4">
              <w:rPr>
                <w:rFonts w:asciiTheme="minorEastAsia" w:hAnsiTheme="minorEastAsia" w:cs="华文隶书" w:hint="eastAsia"/>
                <w:b/>
                <w:bCs/>
              </w:rPr>
              <w:t>企业集团</w:t>
            </w:r>
          </w:p>
        </w:tc>
        <w:tc>
          <w:tcPr>
            <w:tcW w:w="1667" w:type="pct"/>
          </w:tcPr>
          <w:p w:rsidR="0059554E" w:rsidRPr="002721B4" w:rsidRDefault="0059554E" w:rsidP="001207B4">
            <w:pPr>
              <w:spacing w:line="240" w:lineRule="auto"/>
              <w:ind w:firstLineChars="0" w:firstLine="0"/>
              <w:jc w:val="center"/>
              <w:rPr>
                <w:rFonts w:asciiTheme="minorEastAsia" w:hAnsiTheme="minorEastAsia" w:cs="华文隶书"/>
                <w:b/>
              </w:rPr>
            </w:pPr>
            <w:r w:rsidRPr="002721B4">
              <w:rPr>
                <w:rFonts w:asciiTheme="minorEastAsia" w:hAnsiTheme="minorEastAsia" w:cs="华文隶书" w:hint="eastAsia"/>
                <w:b/>
                <w:bCs/>
              </w:rPr>
              <w:t>酒店</w:t>
            </w:r>
          </w:p>
        </w:tc>
      </w:tr>
      <w:tr w:rsidR="0059554E" w:rsidTr="001207B4">
        <w:trPr>
          <w:trHeight w:val="90"/>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深圳阳光带海滨城</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长春</w:t>
            </w:r>
            <w:proofErr w:type="gramStart"/>
            <w:r>
              <w:rPr>
                <w:rFonts w:ascii="楷体" w:eastAsia="楷体" w:hAnsi="楷体" w:cs="楷体" w:hint="eastAsia"/>
                <w:sz w:val="21"/>
                <w:szCs w:val="21"/>
              </w:rPr>
              <w:t>一</w:t>
            </w:r>
            <w:proofErr w:type="gramEnd"/>
            <w:r>
              <w:rPr>
                <w:rFonts w:ascii="楷体" w:eastAsia="楷体" w:hAnsi="楷体" w:cs="楷体" w:hint="eastAsia"/>
                <w:sz w:val="21"/>
                <w:szCs w:val="21"/>
              </w:rPr>
              <w:t>汽轿车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上海外滩金融中心（六星级大酒店）</w:t>
            </w:r>
          </w:p>
        </w:tc>
      </w:tr>
      <w:tr w:rsidR="0059554E" w:rsidTr="001207B4">
        <w:trPr>
          <w:trHeight w:val="90"/>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深圳招商花园城三期</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上海汽车工业集团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上海喜临门大酒店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深圳招商海月三期</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沈阳华晨宝马</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color w:val="5B9BD5" w:themeColor="accent1"/>
                <w:sz w:val="21"/>
                <w:szCs w:val="21"/>
              </w:rPr>
            </w:pPr>
            <w:r>
              <w:rPr>
                <w:rFonts w:ascii="楷体" w:eastAsia="楷体" w:hAnsi="楷体" w:cs="楷体" w:hint="eastAsia"/>
                <w:sz w:val="21"/>
                <w:szCs w:val="21"/>
              </w:rPr>
              <w:t>上海王宝和大酒店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w:t>
            </w:r>
            <w:proofErr w:type="gramStart"/>
            <w:r>
              <w:rPr>
                <w:rFonts w:ascii="楷体" w:eastAsia="楷体" w:hAnsi="楷体" w:cs="楷体" w:hint="eastAsia"/>
                <w:sz w:val="21"/>
                <w:szCs w:val="21"/>
              </w:rPr>
              <w:t>澜</w:t>
            </w:r>
            <w:proofErr w:type="gramEnd"/>
            <w:r>
              <w:rPr>
                <w:rFonts w:ascii="楷体" w:eastAsia="楷体" w:hAnsi="楷体" w:cs="楷体" w:hint="eastAsia"/>
                <w:sz w:val="21"/>
                <w:szCs w:val="21"/>
              </w:rPr>
              <w:t>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一</w:t>
            </w:r>
            <w:proofErr w:type="gramEnd"/>
            <w:r>
              <w:rPr>
                <w:rFonts w:ascii="楷体" w:eastAsia="楷体" w:hAnsi="楷体" w:cs="楷体" w:hint="eastAsia"/>
                <w:sz w:val="21"/>
                <w:szCs w:val="21"/>
              </w:rPr>
              <w:t>汽马自达产业园</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w:t>
            </w:r>
            <w:proofErr w:type="gramStart"/>
            <w:r>
              <w:rPr>
                <w:rFonts w:ascii="楷体" w:eastAsia="楷体" w:hAnsi="楷体" w:cs="楷体" w:hint="eastAsia"/>
                <w:sz w:val="21"/>
                <w:szCs w:val="21"/>
              </w:rPr>
              <w:t>闵</w:t>
            </w:r>
            <w:proofErr w:type="gramEnd"/>
            <w:r>
              <w:rPr>
                <w:rFonts w:ascii="楷体" w:eastAsia="楷体" w:hAnsi="楷体" w:cs="楷体" w:hint="eastAsia"/>
                <w:sz w:val="21"/>
                <w:szCs w:val="21"/>
              </w:rPr>
              <w:t>行星河湾酒店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深圳京山别墅</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长春派</w:t>
            </w:r>
            <w:proofErr w:type="gramStart"/>
            <w:r>
              <w:rPr>
                <w:rFonts w:ascii="楷体" w:eastAsia="楷体" w:hAnsi="楷体" w:cs="楷体" w:hint="eastAsia"/>
                <w:sz w:val="21"/>
                <w:szCs w:val="21"/>
              </w:rPr>
              <w:t>格汽车</w:t>
            </w:r>
            <w:proofErr w:type="gramEnd"/>
            <w:r>
              <w:rPr>
                <w:rFonts w:ascii="楷体" w:eastAsia="楷体" w:hAnsi="楷体" w:cs="楷体" w:hint="eastAsia"/>
                <w:sz w:val="21"/>
                <w:szCs w:val="21"/>
              </w:rPr>
              <w:t>塑料产业园</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上海浦东星河湾酒店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深圳兰溪谷</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长沙市星沙长丰猎豹生产基地</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上海裕景大酒店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深圳东海花园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郑州宇通客车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苏州豪生酒店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深圳阳光棕榈园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北京奔驰大厦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张家港华芳酒店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w:t>
            </w:r>
            <w:proofErr w:type="gramStart"/>
            <w:r>
              <w:rPr>
                <w:rFonts w:ascii="楷体" w:eastAsia="楷体" w:hAnsi="楷体" w:cs="楷体" w:hint="eastAsia"/>
                <w:sz w:val="21"/>
                <w:szCs w:val="21"/>
              </w:rPr>
              <w:t>安柏丽晶园</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广东美的集团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杭州富阳国贸大酒店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深圳百</w:t>
            </w:r>
            <w:proofErr w:type="gramStart"/>
            <w:r>
              <w:rPr>
                <w:rFonts w:ascii="楷体" w:eastAsia="楷体" w:hAnsi="楷体" w:cs="楷体" w:hint="eastAsia"/>
                <w:sz w:val="21"/>
                <w:szCs w:val="21"/>
              </w:rPr>
              <w:t>仕</w:t>
            </w:r>
            <w:proofErr w:type="gramEnd"/>
            <w:r>
              <w:rPr>
                <w:rFonts w:ascii="楷体" w:eastAsia="楷体" w:hAnsi="楷体" w:cs="楷体" w:hint="eastAsia"/>
                <w:sz w:val="21"/>
                <w:szCs w:val="21"/>
              </w:rPr>
              <w:t>达花园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广东顺德中科集团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萧山开元名都大酒店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深圳嘉多利花园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广东省钻石集团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宁波万豪酒店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深圳瑞达苑</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广州国际企业孵化器大厦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湖南华天贵宾楼</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深圳湾畔</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广州新塘国际贸易中心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厦门喜来登大酒店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深圳南天二花园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广东日立电梯</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福建晋江宝辉大酒店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深圳欧景城中心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广州汇创国际贸易</w:t>
            </w:r>
            <w:proofErr w:type="gramEnd"/>
            <w:r>
              <w:rPr>
                <w:rFonts w:ascii="楷体" w:eastAsia="楷体" w:hAnsi="楷体" w:cs="楷体" w:hint="eastAsia"/>
                <w:sz w:val="21"/>
                <w:szCs w:val="21"/>
              </w:rPr>
              <w:t>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山西太原星河湾酒店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深圳中电信息大厦</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TCL集团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陕西铂金汉宫国际酒店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深圳幸福家园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深圳海普瑞药业集团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宁夏农垦清馨饭店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深圳阳光带海滨城</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深圳市人才交流中心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广西南宁金旺角国际大酒店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深圳招商花园城三期</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深圳能源集团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深圳万豪酒店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深圳招商海月三期</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佛山润联大厦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广州星河湾海</w:t>
            </w:r>
            <w:proofErr w:type="gramStart"/>
            <w:r>
              <w:rPr>
                <w:rFonts w:ascii="楷体" w:eastAsia="楷体" w:hAnsi="楷体" w:cs="楷体" w:hint="eastAsia"/>
                <w:sz w:val="21"/>
                <w:szCs w:val="21"/>
              </w:rPr>
              <w:t>怡</w:t>
            </w:r>
            <w:proofErr w:type="gramEnd"/>
            <w:r>
              <w:rPr>
                <w:rFonts w:ascii="楷体" w:eastAsia="楷体" w:hAnsi="楷体" w:cs="楷体" w:hint="eastAsia"/>
                <w:sz w:val="21"/>
                <w:szCs w:val="21"/>
              </w:rPr>
              <w:t>半岛酒店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w:t>
            </w:r>
            <w:proofErr w:type="gramStart"/>
            <w:r>
              <w:rPr>
                <w:rFonts w:ascii="楷体" w:eastAsia="楷体" w:hAnsi="楷体" w:cs="楷体" w:hint="eastAsia"/>
                <w:sz w:val="21"/>
                <w:szCs w:val="21"/>
              </w:rPr>
              <w:t>澜</w:t>
            </w:r>
            <w:proofErr w:type="gramEnd"/>
            <w:r>
              <w:rPr>
                <w:rFonts w:ascii="楷体" w:eastAsia="楷体" w:hAnsi="楷体" w:cs="楷体" w:hint="eastAsia"/>
                <w:sz w:val="21"/>
                <w:szCs w:val="21"/>
              </w:rPr>
              <w:t>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东莞市健升大厦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上海外滩金融中心（六星级大酒店）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佛山中南花园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东莞市风岗恒洲电子</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上海喜临门大酒店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佛山三水</w:t>
            </w:r>
            <w:proofErr w:type="gramStart"/>
            <w:r>
              <w:rPr>
                <w:rFonts w:ascii="楷体" w:eastAsia="楷体" w:hAnsi="楷体" w:cs="楷体" w:hint="eastAsia"/>
                <w:sz w:val="21"/>
                <w:szCs w:val="21"/>
              </w:rPr>
              <w:t>海畔名苑</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湛江生发海产</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上海王宝和大酒店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南海花园广场</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中国招商局国际旅游总公司</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w:t>
            </w:r>
            <w:proofErr w:type="gramStart"/>
            <w:r>
              <w:rPr>
                <w:rFonts w:ascii="楷体" w:eastAsia="楷体" w:hAnsi="楷体" w:cs="楷体" w:hint="eastAsia"/>
                <w:sz w:val="21"/>
                <w:szCs w:val="21"/>
              </w:rPr>
              <w:t>闵</w:t>
            </w:r>
            <w:proofErr w:type="gramEnd"/>
            <w:r>
              <w:rPr>
                <w:rFonts w:ascii="楷体" w:eastAsia="楷体" w:hAnsi="楷体" w:cs="楷体" w:hint="eastAsia"/>
                <w:sz w:val="21"/>
                <w:szCs w:val="21"/>
              </w:rPr>
              <w:t>行星河湾酒店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南海嘉洲花园</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w:t>
            </w:r>
            <w:proofErr w:type="gramStart"/>
            <w:r>
              <w:rPr>
                <w:rFonts w:ascii="楷体" w:eastAsia="楷体" w:hAnsi="楷体" w:cs="楷体" w:hint="eastAsia"/>
                <w:sz w:val="21"/>
                <w:szCs w:val="21"/>
              </w:rPr>
              <w:t>航空第一</w:t>
            </w:r>
            <w:proofErr w:type="gramEnd"/>
            <w:r>
              <w:rPr>
                <w:rFonts w:ascii="楷体" w:eastAsia="楷体" w:hAnsi="楷体" w:cs="楷体" w:hint="eastAsia"/>
                <w:sz w:val="21"/>
                <w:szCs w:val="21"/>
              </w:rPr>
              <w:t>集团公司</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上海浦东星河湾酒店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w:t>
            </w:r>
            <w:proofErr w:type="gramStart"/>
            <w:r>
              <w:rPr>
                <w:rFonts w:ascii="楷体" w:eastAsia="楷体" w:hAnsi="楷体" w:cs="楷体" w:hint="eastAsia"/>
                <w:sz w:val="21"/>
                <w:szCs w:val="21"/>
              </w:rPr>
              <w:t>黄歧</w:t>
            </w:r>
            <w:proofErr w:type="gramEnd"/>
            <w:r>
              <w:rPr>
                <w:rFonts w:ascii="楷体" w:eastAsia="楷体" w:hAnsi="楷体" w:cs="楷体" w:hint="eastAsia"/>
                <w:sz w:val="21"/>
                <w:szCs w:val="21"/>
              </w:rPr>
              <w:t>中南花园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北京市国际投资大厦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上海裕景大酒店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南</w:t>
            </w:r>
            <w:proofErr w:type="gramStart"/>
            <w:r>
              <w:rPr>
                <w:rFonts w:ascii="楷体" w:eastAsia="楷体" w:hAnsi="楷体" w:cs="楷体" w:hint="eastAsia"/>
                <w:sz w:val="21"/>
                <w:szCs w:val="21"/>
              </w:rPr>
              <w:t>海狮山穆天子</w:t>
            </w:r>
            <w:proofErr w:type="gramEnd"/>
            <w:r>
              <w:rPr>
                <w:rFonts w:ascii="楷体" w:eastAsia="楷体" w:hAnsi="楷体" w:cs="楷体" w:hint="eastAsia"/>
                <w:sz w:val="21"/>
                <w:szCs w:val="21"/>
              </w:rPr>
              <w:t>山庄</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北京君仕控股集团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苏州豪生酒店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江门俊景园</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北京英蓝国际大厦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张家港华芳酒店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江门翠景园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北京海星大厦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杭州富阳国贸大酒店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江门中天国际</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北京中冶大厦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萧山开元名都大酒店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顺德君领世纪</w:t>
            </w:r>
            <w:proofErr w:type="gramEnd"/>
            <w:r>
              <w:rPr>
                <w:rFonts w:ascii="楷体" w:eastAsia="楷体" w:hAnsi="楷体" w:cs="楷体" w:hint="eastAsia"/>
                <w:sz w:val="21"/>
                <w:szCs w:val="21"/>
              </w:rPr>
              <w:t>国际高尔夫别墅社区</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中国电子大厦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宁波万豪酒店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中山</w:t>
            </w:r>
            <w:proofErr w:type="gramStart"/>
            <w:r>
              <w:rPr>
                <w:rFonts w:ascii="楷体" w:eastAsia="楷体" w:hAnsi="楷体" w:cs="楷体" w:hint="eastAsia"/>
                <w:sz w:val="21"/>
                <w:szCs w:val="21"/>
              </w:rPr>
              <w:t>兔</w:t>
            </w:r>
            <w:proofErr w:type="gramEnd"/>
            <w:r>
              <w:rPr>
                <w:rFonts w:ascii="楷体" w:eastAsia="楷体" w:hAnsi="楷体" w:cs="楷体" w:hint="eastAsia"/>
                <w:sz w:val="21"/>
                <w:szCs w:val="21"/>
              </w:rPr>
              <w:t>家园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北京远洋大厦</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湖南华天贵宾楼</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清远阳山御景新城花园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北京卷烟厂</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厦门喜来登大酒店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花都雅居乐雍逸豪</w:t>
            </w:r>
            <w:proofErr w:type="gramStart"/>
            <w:r>
              <w:rPr>
                <w:rFonts w:ascii="楷体" w:eastAsia="楷体" w:hAnsi="楷体" w:cs="楷体" w:hint="eastAsia"/>
                <w:sz w:val="21"/>
                <w:szCs w:val="21"/>
              </w:rPr>
              <w:t>廷</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北京奔驰生产厂</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福建晋江宝辉大酒店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番禺金沙花园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香港驻京代表处</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山西太原星河湾酒店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w:t>
            </w:r>
            <w:proofErr w:type="gramStart"/>
            <w:r>
              <w:rPr>
                <w:rFonts w:ascii="楷体" w:eastAsia="楷体" w:hAnsi="楷体" w:cs="楷体" w:hint="eastAsia"/>
                <w:sz w:val="21"/>
                <w:szCs w:val="21"/>
              </w:rPr>
              <w:t>怡丰翠</w:t>
            </w:r>
            <w:proofErr w:type="gramEnd"/>
            <w:r>
              <w:rPr>
                <w:rFonts w:ascii="楷体" w:eastAsia="楷体" w:hAnsi="楷体" w:cs="楷体" w:hint="eastAsia"/>
                <w:sz w:val="21"/>
                <w:szCs w:val="21"/>
              </w:rPr>
              <w:t>云轩</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上海能量工业总公司</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陕西铂金汉宫国际酒店</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东莞花园一号</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上海烟草机械厂</w:t>
            </w:r>
          </w:p>
        </w:tc>
        <w:tc>
          <w:tcPr>
            <w:tcW w:w="1667" w:type="pct"/>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东莞红山大厦小区</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上海进出口公司</w:t>
            </w:r>
          </w:p>
        </w:tc>
        <w:tc>
          <w:tcPr>
            <w:tcW w:w="1667" w:type="pct"/>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佛山中南花园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三菱电机（中国）有限公司</w:t>
            </w:r>
          </w:p>
        </w:tc>
        <w:tc>
          <w:tcPr>
            <w:tcW w:w="1667" w:type="pct"/>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佛山三水</w:t>
            </w:r>
            <w:proofErr w:type="gramStart"/>
            <w:r>
              <w:rPr>
                <w:rFonts w:ascii="楷体" w:eastAsia="楷体" w:hAnsi="楷体" w:cs="楷体" w:hint="eastAsia"/>
                <w:sz w:val="21"/>
                <w:szCs w:val="21"/>
              </w:rPr>
              <w:t>海畔名苑</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杭州尊宝大厦</w:t>
            </w:r>
          </w:p>
        </w:tc>
        <w:tc>
          <w:tcPr>
            <w:tcW w:w="1667" w:type="pct"/>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南海花园广场</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杭州钛合国际</w:t>
            </w:r>
            <w:proofErr w:type="gramEnd"/>
          </w:p>
        </w:tc>
        <w:tc>
          <w:tcPr>
            <w:tcW w:w="1667" w:type="pct"/>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rPr>
          <w:trHeight w:val="165"/>
          <w:jc w:val="center"/>
        </w:trPr>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省、市、县、区政府</w:t>
            </w:r>
          </w:p>
        </w:tc>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工商、税务、财政、审计</w:t>
            </w:r>
          </w:p>
        </w:tc>
        <w:tc>
          <w:tcPr>
            <w:tcW w:w="1667"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城市综合体、商业广场</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广州百货大楼</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天津市委市政府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深圳市宝安工商局局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广州万国广场</w:t>
            </w:r>
          </w:p>
        </w:tc>
      </w:tr>
      <w:tr w:rsidR="0059554E" w:rsidTr="001207B4">
        <w:trPr>
          <w:trHeight w:val="165"/>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广东省委</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浙江金华浦江工商局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上海新源广场</w:t>
            </w:r>
          </w:p>
        </w:tc>
      </w:tr>
      <w:tr w:rsidR="0059554E" w:rsidTr="001207B4">
        <w:trPr>
          <w:trHeight w:val="90"/>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江西省委</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江苏吴江江工商局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深圳市布</w:t>
            </w:r>
            <w:proofErr w:type="gramStart"/>
            <w:r>
              <w:rPr>
                <w:rFonts w:ascii="楷体" w:eastAsia="楷体" w:hAnsi="楷体" w:cs="楷体" w:hint="eastAsia"/>
                <w:sz w:val="21"/>
                <w:szCs w:val="21"/>
              </w:rPr>
              <w:t>吉广场</w:t>
            </w:r>
            <w:proofErr w:type="gramEnd"/>
          </w:p>
        </w:tc>
      </w:tr>
      <w:tr w:rsidR="0059554E" w:rsidTr="001207B4">
        <w:trPr>
          <w:trHeight w:val="90"/>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广州市委</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广州市越秀工商局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深圳大中华交易广场</w:t>
            </w:r>
          </w:p>
        </w:tc>
      </w:tr>
      <w:tr w:rsidR="0059554E" w:rsidTr="001207B4">
        <w:trPr>
          <w:trHeight w:val="90"/>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昆明市委市政府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深圳市南山国税局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东莞财富广场</w:t>
            </w:r>
          </w:p>
        </w:tc>
      </w:tr>
      <w:tr w:rsidR="0059554E" w:rsidTr="001207B4">
        <w:trPr>
          <w:trHeight w:val="90"/>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长沙市委市政府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东莞市花园商贸广场</w:t>
            </w:r>
          </w:p>
        </w:tc>
      </w:tr>
      <w:tr w:rsidR="0059554E" w:rsidTr="001207B4">
        <w:trPr>
          <w:trHeight w:val="90"/>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西安市行政中心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杭州海华广场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江苏连云港行政中心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温州华盟广场</w:t>
            </w:r>
            <w:proofErr w:type="gramEnd"/>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广东东莞行政中心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上海金山国税局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沈阳中兴商业广场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广东增城行政中心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上海国税局七分局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延吉百货商厦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江苏海安行政中心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江苏省国税局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青岛海信广场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浙江丽水行政中心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成都国际商贸城</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浙江苍南行政中心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南京国税局下关分局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长沙沃尔玛购物广场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浙江婺城行政中心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南京国税局建邺分局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长沙五一广场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浙江长兴行政中心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南京国税局沿江工业开发分局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江西红角洲新天地商业街</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贵州铜仁市政府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西安长安国际广场（二期）</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加格达齐市政府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苏州相城区国税局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广州百货大楼</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齐齐哈尔市政府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广州万国广场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湖南省纪委</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深圳市宝安工商局局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上海新源广场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上海市信访办</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浙江金华浦江工商局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深圳市布</w:t>
            </w:r>
            <w:proofErr w:type="gramStart"/>
            <w:r>
              <w:rPr>
                <w:rFonts w:ascii="楷体" w:eastAsia="楷体" w:hAnsi="楷体" w:cs="楷体" w:hint="eastAsia"/>
                <w:sz w:val="21"/>
                <w:szCs w:val="21"/>
              </w:rPr>
              <w:t>吉广场</w:t>
            </w:r>
            <w:proofErr w:type="gramEnd"/>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贵州省人大</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江苏吴江江工商局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深圳大中华交易广场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上海市长宁区政府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广州市越秀工商局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东莞财富广场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上海市金山区政府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深圳市南山国税局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深圳市盐田区政府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深圳市龙岗区文化中心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苏州市国税局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广州市白云区政府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长春市地税局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w:t>
            </w:r>
            <w:proofErr w:type="gramStart"/>
            <w:r>
              <w:rPr>
                <w:rFonts w:ascii="楷体" w:eastAsia="楷体" w:hAnsi="楷体" w:cs="楷体" w:hint="eastAsia"/>
                <w:sz w:val="21"/>
                <w:szCs w:val="21"/>
              </w:rPr>
              <w:t>大兴区</w:t>
            </w:r>
            <w:proofErr w:type="gramEnd"/>
            <w:r>
              <w:rPr>
                <w:rFonts w:ascii="楷体" w:eastAsia="楷体" w:hAnsi="楷体" w:cs="楷体" w:hint="eastAsia"/>
                <w:sz w:val="21"/>
                <w:szCs w:val="21"/>
              </w:rPr>
              <w:t>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广东汕尾市地税局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北京市宣武区政府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厦门湖里地税局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天津市武清区政府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江苏宿迁市地税局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杭州拱</w:t>
            </w:r>
            <w:proofErr w:type="gramStart"/>
            <w:r>
              <w:rPr>
                <w:rFonts w:ascii="楷体" w:eastAsia="楷体" w:hAnsi="楷体" w:cs="楷体" w:hint="eastAsia"/>
                <w:sz w:val="21"/>
                <w:szCs w:val="21"/>
              </w:rPr>
              <w:t>墅</w:t>
            </w:r>
            <w:proofErr w:type="gramEnd"/>
            <w:r>
              <w:rPr>
                <w:rFonts w:ascii="楷体" w:eastAsia="楷体" w:hAnsi="楷体" w:cs="楷体" w:hint="eastAsia"/>
                <w:sz w:val="21"/>
                <w:szCs w:val="21"/>
              </w:rPr>
              <w:t>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江苏淮安市地税局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w:t>
            </w:r>
            <w:proofErr w:type="gramStart"/>
            <w:r>
              <w:rPr>
                <w:rFonts w:ascii="楷体" w:eastAsia="楷体" w:hAnsi="楷体" w:cs="楷体" w:hint="eastAsia"/>
                <w:sz w:val="21"/>
                <w:szCs w:val="21"/>
              </w:rPr>
              <w:t>瓯</w:t>
            </w:r>
            <w:proofErr w:type="gramEnd"/>
            <w:r>
              <w:rPr>
                <w:rFonts w:ascii="楷体" w:eastAsia="楷体" w:hAnsi="楷体" w:cs="楷体" w:hint="eastAsia"/>
                <w:sz w:val="21"/>
                <w:szCs w:val="21"/>
              </w:rPr>
              <w:t>海区政府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浙江嘉兴地税局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长沙市天心区政府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江苏省财政厅</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长沙市芙蓉区政府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重庆市涪陵财政局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武汉市洪山区政府</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西安市财政局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四川省郫县行政中心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淄博市财政局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福建龙岩行政中心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韩城市财政局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福建上杭行政中心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浙江黄岩财政局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阿拉善</w:t>
            </w:r>
            <w:proofErr w:type="gramStart"/>
            <w:r>
              <w:rPr>
                <w:rFonts w:ascii="楷体" w:eastAsia="楷体" w:hAnsi="楷体" w:cs="楷体" w:hint="eastAsia"/>
                <w:sz w:val="21"/>
                <w:szCs w:val="21"/>
              </w:rPr>
              <w:t>盟行政</w:t>
            </w:r>
            <w:proofErr w:type="gramEnd"/>
            <w:r>
              <w:rPr>
                <w:rFonts w:ascii="楷体" w:eastAsia="楷体" w:hAnsi="楷体" w:cs="楷体" w:hint="eastAsia"/>
                <w:sz w:val="21"/>
                <w:szCs w:val="21"/>
              </w:rPr>
              <w:t>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w:t>
            </w:r>
            <w:proofErr w:type="gramStart"/>
            <w:r>
              <w:rPr>
                <w:rFonts w:ascii="楷体" w:eastAsia="楷体" w:hAnsi="楷体" w:cs="楷体" w:hint="eastAsia"/>
                <w:sz w:val="21"/>
                <w:szCs w:val="21"/>
              </w:rPr>
              <w:t>鄞</w:t>
            </w:r>
            <w:proofErr w:type="gramEnd"/>
            <w:r>
              <w:rPr>
                <w:rFonts w:ascii="楷体" w:eastAsia="楷体" w:hAnsi="楷体" w:cs="楷体" w:hint="eastAsia"/>
                <w:sz w:val="21"/>
                <w:szCs w:val="21"/>
              </w:rPr>
              <w:t>州财税局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石油、化工、产业园</w:t>
            </w:r>
          </w:p>
        </w:tc>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设计院、研究所</w:t>
            </w:r>
          </w:p>
        </w:tc>
        <w:tc>
          <w:tcPr>
            <w:tcW w:w="1667"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学校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大庆石油管理局综合楼</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深圳宝安区委党校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大庆石油分公司</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深圳宝安中学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新疆塔里木石化</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东北电力设计院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北京信息工程学院</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w w:val="90"/>
                <w:sz w:val="21"/>
                <w:szCs w:val="21"/>
              </w:rPr>
              <w:t>兰州中石油西北销售公司调度指挥中心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贵阳．铝镁设计院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南京扬子石化</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中石化山东石油分公司</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河北建筑设计院上海分院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台州石油大楼</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上海国际设计中心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吉林省永畅石化</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上海国际问题研究院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中国海洋石油</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东莞华中科技大学制造工程研究院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湖南国防科技大学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东莞市洪梅镇</w:t>
            </w:r>
            <w:proofErr w:type="gramStart"/>
            <w:r>
              <w:rPr>
                <w:rFonts w:ascii="楷体" w:eastAsia="楷体" w:hAnsi="楷体" w:cs="楷体" w:hint="eastAsia"/>
                <w:sz w:val="21"/>
                <w:szCs w:val="21"/>
              </w:rPr>
              <w:t>正腾工业</w:t>
            </w:r>
            <w:proofErr w:type="gramEnd"/>
            <w:r>
              <w:rPr>
                <w:rFonts w:ascii="楷体" w:eastAsia="楷体" w:hAnsi="楷体" w:cs="楷体" w:hint="eastAsia"/>
                <w:sz w:val="21"/>
                <w:szCs w:val="21"/>
              </w:rPr>
              <w:t>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中国西北建筑设计研究院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深圳赛博韦尔软件园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浙江大学—西溪校区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长沙电力科技园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中科院量子高科物理研究所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合肥解放军电子工程学院</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广州番禺节能科技园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北京大学神经科学研究所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成都理工大学德阳分校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广东珠海南方软件园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中国纺织科学研究院新建科研楼</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绵阳西南科技大学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哈尔滨工程大学国家科技园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第一汽车集团青岛研究所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四川旅游学校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宁波北欧工业区</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中国电子集团第二十九研究所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广州大学城</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成都科技孵化园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成都161 所（航空仪表公司）</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广州医药中专</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正大天晴南京产业基地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沈飞601 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广州萝岗香雪小学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无锡太湖科教产业园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云南动物研究所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韶关北江实验学校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上海市863 软件园基地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中船重工704 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韶关田家</w:t>
            </w:r>
            <w:proofErr w:type="gramStart"/>
            <w:r>
              <w:rPr>
                <w:rFonts w:ascii="楷体" w:eastAsia="楷体" w:hAnsi="楷体" w:cs="楷体" w:hint="eastAsia"/>
                <w:sz w:val="21"/>
                <w:szCs w:val="21"/>
              </w:rPr>
              <w:t>炳</w:t>
            </w:r>
            <w:proofErr w:type="gramEnd"/>
            <w:r>
              <w:rPr>
                <w:rFonts w:ascii="楷体" w:eastAsia="楷体" w:hAnsi="楷体" w:cs="楷体" w:hint="eastAsia"/>
                <w:sz w:val="21"/>
                <w:szCs w:val="21"/>
              </w:rPr>
              <w:t>中学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天津子</w:t>
            </w:r>
            <w:proofErr w:type="gramStart"/>
            <w:r>
              <w:rPr>
                <w:rFonts w:ascii="楷体" w:eastAsia="楷体" w:hAnsi="楷体" w:cs="楷体" w:hint="eastAsia"/>
                <w:sz w:val="21"/>
                <w:szCs w:val="21"/>
              </w:rPr>
              <w:t>牙经济</w:t>
            </w:r>
            <w:proofErr w:type="gramEnd"/>
            <w:r>
              <w:rPr>
                <w:rFonts w:ascii="楷体" w:eastAsia="楷体" w:hAnsi="楷体" w:cs="楷体" w:hint="eastAsia"/>
                <w:sz w:val="21"/>
                <w:szCs w:val="21"/>
              </w:rPr>
              <w:t>循环产业园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韶关试验学校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大庆石油管理局综合楼</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福建师范大学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大庆石油分公司</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东北电力设计院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深圳宝安区委党校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新疆塔里木石化</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贵阳．铝镁设计院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深圳宝安中学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w w:val="90"/>
                <w:sz w:val="21"/>
                <w:szCs w:val="21"/>
              </w:rPr>
              <w:lastRenderedPageBreak/>
              <w:t>兰州中石油西北销售公司调度指挥中心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北京信息工程学院</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南京扬子石化</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河北建筑设计院上海分院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中石化山东石油分公司</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上海国际设计中心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台州石油大楼</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上海国际问题研究院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吉林省永畅石化</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东莞华中科技大学制造工程研究院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中国海洋石油</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中国西北建筑设计研究院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东莞市洪梅镇</w:t>
            </w:r>
            <w:proofErr w:type="gramStart"/>
            <w:r>
              <w:rPr>
                <w:rFonts w:ascii="楷体" w:eastAsia="楷体" w:hAnsi="楷体" w:cs="楷体" w:hint="eastAsia"/>
                <w:sz w:val="21"/>
                <w:szCs w:val="21"/>
              </w:rPr>
              <w:t>正腾工业</w:t>
            </w:r>
            <w:proofErr w:type="gramEnd"/>
            <w:r>
              <w:rPr>
                <w:rFonts w:ascii="楷体" w:eastAsia="楷体" w:hAnsi="楷体" w:cs="楷体" w:hint="eastAsia"/>
                <w:sz w:val="21"/>
                <w:szCs w:val="21"/>
              </w:rPr>
              <w:t>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湖南国防科技大学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深圳赛博韦尔软件园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中科院量子高科物理研究所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长沙电力科技园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北京大学神经科学研究所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浙江大学—西溪校区</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广州番禺节能科技园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中国纺织科学研究院新建科研楼</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合肥解放军电子工程学院</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广东珠海南方软件园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第一汽车集团青岛研究所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成都理工大学德阳分校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哈尔滨工程大学国家科技园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中国电子集团第二十九研究所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绵阳西南科技大学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宁波北欧工业区</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成都161所（航空仪表公司）</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四川旅游学校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成都科技孵化园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沈飞601研究所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广州大学城</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正大天晴南京产业基地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云南动物研究所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广州医药中专</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无锡太湖科教产业园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中船重工704研究院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广州萝岗香雪小学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上海市863 软件园基地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韶关北江实验学校</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天津子</w:t>
            </w:r>
            <w:proofErr w:type="gramStart"/>
            <w:r>
              <w:rPr>
                <w:rFonts w:ascii="楷体" w:eastAsia="楷体" w:hAnsi="楷体" w:cs="楷体" w:hint="eastAsia"/>
                <w:sz w:val="21"/>
                <w:szCs w:val="21"/>
              </w:rPr>
              <w:t>牙经济</w:t>
            </w:r>
            <w:proofErr w:type="gramEnd"/>
            <w:r>
              <w:rPr>
                <w:rFonts w:ascii="楷体" w:eastAsia="楷体" w:hAnsi="楷体" w:cs="楷体" w:hint="eastAsia"/>
                <w:sz w:val="21"/>
                <w:szCs w:val="21"/>
              </w:rPr>
              <w:t>循环产业园</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韶关田家</w:t>
            </w:r>
            <w:proofErr w:type="gramStart"/>
            <w:r>
              <w:rPr>
                <w:rFonts w:ascii="楷体" w:eastAsia="楷体" w:hAnsi="楷体" w:cs="楷体" w:hint="eastAsia"/>
                <w:sz w:val="21"/>
                <w:szCs w:val="21"/>
              </w:rPr>
              <w:t>炳</w:t>
            </w:r>
            <w:proofErr w:type="gramEnd"/>
            <w:r>
              <w:rPr>
                <w:rFonts w:ascii="楷体" w:eastAsia="楷体" w:hAnsi="楷体" w:cs="楷体" w:hint="eastAsia"/>
                <w:sz w:val="21"/>
                <w:szCs w:val="21"/>
              </w:rPr>
              <w:t>中学</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59554E" w:rsidRPr="00F62AF2" w:rsidRDefault="0059554E" w:rsidP="001207B4">
            <w:pPr>
              <w:spacing w:line="240" w:lineRule="auto"/>
              <w:ind w:firstLineChars="0" w:firstLine="0"/>
              <w:jc w:val="center"/>
              <w:rPr>
                <w:rFonts w:asciiTheme="minorEastAsia" w:hAnsiTheme="minorEastAsia" w:cs="华文隶书"/>
                <w:b/>
                <w:bCs/>
                <w:szCs w:val="28"/>
              </w:rPr>
            </w:pPr>
            <w:r w:rsidRPr="00F62AF2">
              <w:rPr>
                <w:rFonts w:asciiTheme="minorEastAsia" w:hAnsiTheme="minorEastAsia" w:cs="华文隶书" w:hint="eastAsia"/>
                <w:b/>
                <w:bCs/>
                <w:szCs w:val="28"/>
              </w:rPr>
              <w:t>文化、体育场馆</w:t>
            </w:r>
          </w:p>
        </w:tc>
        <w:tc>
          <w:tcPr>
            <w:tcW w:w="1666" w:type="pct"/>
          </w:tcPr>
          <w:p w:rsidR="0059554E" w:rsidRPr="00F62AF2" w:rsidRDefault="0059554E" w:rsidP="001207B4">
            <w:pPr>
              <w:spacing w:line="240" w:lineRule="auto"/>
              <w:ind w:firstLineChars="0" w:firstLine="0"/>
              <w:jc w:val="center"/>
              <w:rPr>
                <w:rFonts w:asciiTheme="minorEastAsia" w:hAnsiTheme="minorEastAsia" w:cs="华文隶书"/>
                <w:b/>
                <w:bCs/>
                <w:szCs w:val="28"/>
              </w:rPr>
            </w:pPr>
            <w:r w:rsidRPr="00F62AF2">
              <w:rPr>
                <w:rFonts w:asciiTheme="minorEastAsia" w:hAnsiTheme="minorEastAsia" w:cs="华文隶书" w:hint="eastAsia"/>
                <w:b/>
                <w:bCs/>
                <w:szCs w:val="28"/>
              </w:rPr>
              <w:t>医院</w:t>
            </w:r>
          </w:p>
        </w:tc>
        <w:tc>
          <w:tcPr>
            <w:tcW w:w="1667" w:type="pct"/>
          </w:tcPr>
          <w:p w:rsidR="0059554E" w:rsidRPr="00F62AF2" w:rsidRDefault="0059554E" w:rsidP="001207B4">
            <w:pPr>
              <w:spacing w:line="240" w:lineRule="auto"/>
              <w:ind w:firstLineChars="0" w:firstLine="0"/>
              <w:jc w:val="center"/>
              <w:rPr>
                <w:rFonts w:asciiTheme="minorEastAsia" w:hAnsiTheme="minorEastAsia" w:cs="华文隶书"/>
                <w:b/>
                <w:bCs/>
                <w:szCs w:val="28"/>
              </w:rPr>
            </w:pPr>
            <w:r w:rsidRPr="00F62AF2">
              <w:rPr>
                <w:rFonts w:asciiTheme="minorEastAsia" w:hAnsiTheme="minorEastAsia" w:cs="华文隶书" w:hint="eastAsia"/>
                <w:b/>
                <w:bCs/>
                <w:szCs w:val="28"/>
              </w:rPr>
              <w:t>银行、证券、保险</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广州市公安局新档案馆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湖南湘雅医院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中国银行浙江省分行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湖南省肿瘤医院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中国银行湖南省分行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兰州档案馆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湖南省株洲中心医院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中国银行南昌分行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福建石狮档案馆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山东省立医院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中国银行厦门分行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山东省委新档案馆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山东齐鲁医院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工商银行山西省分行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山东省博物馆新馆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青岛西海岸医疗中心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工商银行江门市分行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中国电影博物馆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潍坊医学院附属医院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工商银行秦皇岛分行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天津博物馆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北京大学深圳医院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建设银行东莞市分行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天津泰达艺术博物馆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深圳市罗湖区人民医院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建设银行厦门市分行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浦东新区博览中心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上海市胸科医院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建设银行沈阳市分行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温州市会议中心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交通银行山西省分行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广州萝岗少年馆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杭州市中医院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农业银行沈阳市分行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首都图书馆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浙江第二人民医院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农业银行台州分行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杭州肿瘤医院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民生银行总行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华厦银行浙江省分行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福建省少儿图书馆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浙江瑞安中医院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华厦银行绍兴分行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深圳少儿图书馆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浙江温岭妇幼保健院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华厦银行柯桥分行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武汉亚洲心脏病医院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中信银行温州分行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天津美术馆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广州市第八人民医院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广发银行温州分行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天津大剧院</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广州南方医院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深圳发展银行温州分行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广州市公安局新档案馆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湖南湘雅医院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中国银行浙江省分行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湖南省肿瘤医院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中国银行湖南省分行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兰州档案馆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湖南省株洲中心医院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中国银行南昌分行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福建石狮档案馆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山东省立医院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中国银行厦门分行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山东省委新档案馆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山东齐鲁医院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工商银行山西省分行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山东省博物馆新馆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青岛西海岸医疗中心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工商银行江门市分行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中国电影博物馆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潍坊医学院附属医院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工商银行秦皇岛分行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天津博物馆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北京大学深圳医院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建设银行东莞市分行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天津泰达艺术博物馆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深圳市罗湖区人民医院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建设银行厦门市分行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浦东新区博览中心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上海市胸科医院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建设银行沈阳市分行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温州市会议中心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交通银行山西省分行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广州萝岗少年馆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杭州市中医院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农业银行沈阳市分行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首都图书馆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浙江第二人民医院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农业银行台州分行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杭州肿瘤医院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民生银行总行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上海市图书馆</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浙江瑞安人民医院</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华厦银行浙江省分行</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lastRenderedPageBreak/>
              <w:t>海关、客运、航运、港口</w:t>
            </w:r>
          </w:p>
        </w:tc>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地铁、高铁、机场</w:t>
            </w:r>
          </w:p>
        </w:tc>
        <w:tc>
          <w:tcPr>
            <w:tcW w:w="1667"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天津海关</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长沙地铁</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杭州海关</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成都地铁</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云南省电力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南宁海关</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深圳地铁</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中国电力投资集团</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深圳机场海关</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京沪高铁</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哈尔滨海关</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津</w:t>
            </w:r>
            <w:proofErr w:type="gramStart"/>
            <w:r>
              <w:rPr>
                <w:rFonts w:ascii="楷体" w:eastAsia="楷体" w:hAnsi="楷体" w:cs="楷体" w:hint="eastAsia"/>
                <w:sz w:val="21"/>
                <w:szCs w:val="21"/>
              </w:rPr>
              <w:t>秦客专</w:t>
            </w:r>
            <w:proofErr w:type="gramEnd"/>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陕西省地方电力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石家庄市海关</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广州地铁治安监控指挥中心</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吉林省电力股份</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广州港南沙港新港海关边控大楼</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四川九</w:t>
            </w:r>
            <w:proofErr w:type="gramStart"/>
            <w:r>
              <w:rPr>
                <w:rFonts w:ascii="楷体" w:eastAsia="楷体" w:hAnsi="楷体" w:cs="楷体" w:hint="eastAsia"/>
                <w:sz w:val="21"/>
                <w:szCs w:val="21"/>
              </w:rPr>
              <w:t>黄机场</w:t>
            </w:r>
            <w:proofErr w:type="gramEnd"/>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吉林省电力调度综合楼</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浙江省客运中心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广州市白云机场</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陕西大唐电力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盐田国际集装箱码头</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北京首都机场</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roofErr w:type="gramStart"/>
            <w:r>
              <w:rPr>
                <w:rFonts w:ascii="楷体" w:eastAsia="楷体" w:hAnsi="楷体" w:cs="楷体" w:hint="eastAsia"/>
                <w:sz w:val="21"/>
                <w:szCs w:val="21"/>
              </w:rPr>
              <w:t>湖南省五凌电力</w:t>
            </w:r>
            <w:proofErr w:type="gramEnd"/>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宁波港国际航运大厦</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江苏连云港机场</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西双版纳供电局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大连中远船务</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江西昌北机场</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文山供电局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北京中铁商务大厦</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江西省赣州机场</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黑龙江伊春电业局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广州远洋大厦</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重庆江北机场</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曲靖电力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启东船厂</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郑州新郑机场</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临安市电力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江西水上搜救中心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乐清市电力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宝钢物流中心</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瑞安市电力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青岛帆船基地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丽水市电力</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广电、报业</w:t>
            </w:r>
          </w:p>
        </w:tc>
        <w:tc>
          <w:tcPr>
            <w:tcW w:w="1666"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电信、移动、邮政</w:t>
            </w:r>
          </w:p>
        </w:tc>
        <w:tc>
          <w:tcPr>
            <w:tcW w:w="1667" w:type="pct"/>
          </w:tcPr>
          <w:p w:rsidR="0059554E" w:rsidRPr="002721B4" w:rsidRDefault="0059554E" w:rsidP="001207B4">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公、检、司、法、部队</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山东省广电</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湖南省移动通信局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陕西省广电</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湖南怀化移动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深圳市罗湖公安局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宁夏广电</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湖南常德移动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浙江省公安厅</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合肥广电</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湖南株洲移动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温州公安局110指挥中心</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厦门广电</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湖南湘潭移动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杭州西湖公安分局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福州电视台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海南省移动通讯局</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杭州景区公安分局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绍兴广电</w:t>
            </w:r>
            <w:proofErr w:type="gramStart"/>
            <w:r>
              <w:rPr>
                <w:rFonts w:ascii="楷体" w:eastAsia="楷体" w:hAnsi="楷体" w:cs="楷体" w:hint="eastAsia"/>
                <w:sz w:val="21"/>
                <w:szCs w:val="21"/>
              </w:rPr>
              <w:t>商务台</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中国移动南方基地</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浙江永嘉公安局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辽宁教育电视台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浙江温州市移动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浙江绍兴公安局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广播电视电影总局724 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浙江苍南市移动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浙江衢州公安局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广西广播电台</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浙江台州市移动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南京市公安局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南京报业大厦</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四川省德阳移动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北京新华社</w:t>
            </w:r>
            <w:proofErr w:type="gramStart"/>
            <w:r>
              <w:rPr>
                <w:rFonts w:ascii="楷体" w:eastAsia="楷体" w:hAnsi="楷体" w:cs="楷体" w:hint="eastAsia"/>
                <w:sz w:val="21"/>
                <w:szCs w:val="21"/>
              </w:rPr>
              <w:t>发行大楼</w:t>
            </w:r>
            <w:proofErr w:type="gramEnd"/>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四川省内江移动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海口市公安局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天津今晚报</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四川省广元移动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贵阳市公安局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衢州日报</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四川省资阳移动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湖南报业</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四川省自贡移动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大理州公安局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东北传媒文化广场</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四川省宜宾移动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南昌市公安局</w:t>
            </w:r>
          </w:p>
        </w:tc>
      </w:tr>
      <w:tr w:rsidR="0059554E" w:rsidTr="001207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 </w:t>
            </w:r>
          </w:p>
        </w:tc>
        <w:tc>
          <w:tcPr>
            <w:tcW w:w="1666"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重庆市江津移动</w:t>
            </w:r>
          </w:p>
        </w:tc>
        <w:tc>
          <w:tcPr>
            <w:tcW w:w="1667" w:type="pct"/>
            <w:vAlign w:val="center"/>
          </w:tcPr>
          <w:p w:rsidR="0059554E" w:rsidRDefault="0059554E" w:rsidP="001207B4">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广西百色市公安局</w:t>
            </w:r>
          </w:p>
        </w:tc>
      </w:tr>
      <w:bookmarkEnd w:id="35"/>
      <w:bookmarkEnd w:id="36"/>
      <w:bookmarkEnd w:id="39"/>
    </w:tbl>
    <w:p w:rsidR="0059554E" w:rsidRDefault="0059554E" w:rsidP="0059554E"/>
    <w:sectPr w:rsidR="0059554E">
      <w:headerReference w:type="even" r:id="rId17"/>
      <w:headerReference w:type="default" r:id="rId18"/>
      <w:footerReference w:type="even" r:id="rId19"/>
      <w:footerReference w:type="default" r:id="rId20"/>
      <w:headerReference w:type="first" r:id="rId21"/>
      <w:footerReference w:type="first" r:id="rId22"/>
      <w:pgSz w:w="11906" w:h="16838"/>
      <w:pgMar w:top="1361" w:right="1361" w:bottom="1361" w:left="1361" w:header="851" w:footer="992"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01B" w:rsidRDefault="00A8301B">
      <w:pPr>
        <w:spacing w:after="0" w:line="240" w:lineRule="auto"/>
      </w:pPr>
      <w:r>
        <w:separator/>
      </w:r>
    </w:p>
  </w:endnote>
  <w:endnote w:type="continuationSeparator" w:id="0">
    <w:p w:rsidR="00A8301B" w:rsidRDefault="00A8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7B4" w:rsidRDefault="001207B4">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7B4" w:rsidRDefault="001207B4" w:rsidP="0005702B">
    <w:pPr>
      <w:pStyle w:val="a3"/>
      <w:spacing w:line="240" w:lineRule="auto"/>
      <w:ind w:firstLineChars="0" w:firstLine="0"/>
    </w:pPr>
    <w:r>
      <w:rPr>
        <w:rFonts w:hint="eastAsia"/>
      </w:rPr>
      <w:t xml:space="preserve"> </w:t>
    </w:r>
    <w:r>
      <w:rPr>
        <w:rFonts w:hint="eastAsia"/>
      </w:rPr>
      <w:t>深圳市</w:t>
    </w:r>
    <w:proofErr w:type="gramStart"/>
    <w:r>
      <w:rPr>
        <w:rFonts w:hint="eastAsia"/>
      </w:rPr>
      <w:t>披克科技</w:t>
    </w:r>
    <w:proofErr w:type="gramEnd"/>
    <w:r>
      <w:rPr>
        <w:rFonts w:hint="eastAsia"/>
      </w:rPr>
      <w:t>有限公司</w:t>
    </w:r>
    <w:r>
      <w:rPr>
        <w:rFonts w:hint="eastAsia"/>
      </w:rPr>
      <w:t xml:space="preserve"> </w:t>
    </w:r>
    <w:r>
      <w:t xml:space="preserve">                                                             </w:t>
    </w:r>
    <w:r>
      <w:rPr>
        <w:rFonts w:hint="eastAsia"/>
      </w:rPr>
      <w:t>www.</w:t>
    </w:r>
    <w:r>
      <w:t>P</w:t>
    </w:r>
    <w:r>
      <w:rPr>
        <w:rFonts w:hint="eastAsia"/>
      </w:rPr>
      <w:t>eake.com.cn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7B4" w:rsidRDefault="001207B4">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01B" w:rsidRDefault="00A8301B">
      <w:pPr>
        <w:spacing w:after="0" w:line="240" w:lineRule="auto"/>
      </w:pPr>
      <w:r>
        <w:separator/>
      </w:r>
    </w:p>
  </w:footnote>
  <w:footnote w:type="continuationSeparator" w:id="0">
    <w:p w:rsidR="00A8301B" w:rsidRDefault="00A83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7B4" w:rsidRDefault="001207B4">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7B4" w:rsidRPr="00E91B9D" w:rsidRDefault="001207B4" w:rsidP="00E91B9D">
    <w:pPr>
      <w:tabs>
        <w:tab w:val="left" w:pos="6240"/>
      </w:tabs>
      <w:ind w:firstLineChars="0" w:firstLine="0"/>
      <w:jc w:val="left"/>
      <w:rPr>
        <w:rFonts w:eastAsiaTheme="minorEastAsia"/>
        <w:sz w:val="18"/>
        <w:szCs w:val="18"/>
      </w:rPr>
    </w:pPr>
    <w:r>
      <w:rPr>
        <w:noProof/>
      </w:rPr>
      <mc:AlternateContent>
        <mc:Choice Requires="wps">
          <w:drawing>
            <wp:anchor distT="0" distB="0" distL="118745" distR="118745" simplePos="0" relativeHeight="251655680" behindDoc="1" locked="0" layoutInCell="1" allowOverlap="0" wp14:anchorId="4B164B25" wp14:editId="314DB451">
              <wp:simplePos x="0" y="0"/>
              <wp:positionH relativeFrom="margin">
                <wp:posOffset>3269615</wp:posOffset>
              </wp:positionH>
              <wp:positionV relativeFrom="page">
                <wp:posOffset>552450</wp:posOffset>
              </wp:positionV>
              <wp:extent cx="2552700" cy="339090"/>
              <wp:effectExtent l="0" t="0" r="0" b="3810"/>
              <wp:wrapSquare wrapText="bothSides"/>
              <wp:docPr id="10" name="Rectangle 197"/>
              <wp:cNvGraphicFramePr/>
              <a:graphic xmlns:a="http://schemas.openxmlformats.org/drawingml/2006/main">
                <a:graphicData uri="http://schemas.microsoft.com/office/word/2010/wordprocessingShape">
                  <wps:wsp>
                    <wps:cNvSpPr/>
                    <wps:spPr>
                      <a:xfrm>
                        <a:off x="0" y="0"/>
                        <a:ext cx="2552700" cy="3390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szCs w:val="18"/>
                            </w:rPr>
                            <w:alias w:val="Title"/>
                            <w:tag w:val=""/>
                            <w:id w:val="-220678683"/>
                            <w:showingPlcHdr/>
                            <w:dataBinding w:prefixMappings="xmlns:ns0='http://purl.org/dc/elements/1.1/' xmlns:ns1='http://schemas.openxmlformats.org/package/2006/metadata/core-properties' " w:xpath="/ns1:coreProperties[1]/ns0:title[1]" w:storeItemID="{6C3C8BC8-F283-45AE-878A-BAB7291924A1}"/>
                            <w:text/>
                          </w:sdtPr>
                          <w:sdtEndPr/>
                          <w:sdtContent>
                            <w:p w:rsidR="001207B4" w:rsidRDefault="001207B4" w:rsidP="00E91B9D">
                              <w:pPr>
                                <w:pStyle w:val="a5"/>
                                <w:ind w:firstLine="361"/>
                                <w:jc w:val="center"/>
                                <w:rPr>
                                  <w:b/>
                                  <w:caps/>
                                  <w:color w:val="FFFFFF" w:themeColor="background1"/>
                                  <w:szCs w:val="18"/>
                                </w:rPr>
                              </w:pPr>
                              <w:r>
                                <w:rPr>
                                  <w:b/>
                                  <w:caps/>
                                  <w:color w:val="FFFFFF" w:themeColor="background1"/>
                                  <w:szCs w:val="18"/>
                                </w:rPr>
                                <w:t xml:space="preserve">     </w:t>
                              </w:r>
                            </w:p>
                          </w:sdtContent>
                        </w:sdt>
                        <w:p w:rsidR="001207B4" w:rsidRDefault="001207B4" w:rsidP="00E91B9D">
                          <w:pPr>
                            <w:pStyle w:val="a5"/>
                            <w:ind w:firstLine="361"/>
                            <w:jc w:val="center"/>
                            <w:rPr>
                              <w:caps/>
                              <w:color w:val="FFFFFF" w:themeColor="background1"/>
                            </w:rPr>
                          </w:pPr>
                          <w:r>
                            <w:rPr>
                              <w:b/>
                              <w:caps/>
                              <w:color w:val="FFFFFF" w:themeColor="background1"/>
                              <w:szCs w:val="18"/>
                            </w:rPr>
                            <w:t xml:space="preserve"> </w:t>
                          </w:r>
                          <w:sdt>
                            <w:sdtPr>
                              <w:rPr>
                                <w:b/>
                                <w:caps/>
                                <w:color w:val="FFFFFF" w:themeColor="background1"/>
                                <w:szCs w:val="18"/>
                              </w:rPr>
                              <w:alias w:val="Title"/>
                              <w:tag w:val=""/>
                              <w:id w:val="-919406767"/>
                              <w:showingPlcHdr/>
                              <w:dataBinding w:prefixMappings="xmlns:ns0='http://purl.org/dc/elements/1.1/' xmlns:ns1='http://schemas.openxmlformats.org/package/2006/metadata/core-properties' " w:xpath="/ns1:coreProperties[1]/ns0:title[1]" w:storeItemID="{6C3C8BC8-F283-45AE-878A-BAB7291924A1}"/>
                              <w:text/>
                            </w:sdtPr>
                            <w:sdtEndPr/>
                            <w:sdtContent>
                              <w:r>
                                <w:rPr>
                                  <w:b/>
                                  <w:caps/>
                                  <w:color w:val="FFFFFF" w:themeColor="background1"/>
                                  <w:szCs w:val="18"/>
                                </w:rP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164B25" id="Rectangle 197" o:spid="_x0000_s1026" style="position:absolute;margin-left:257.45pt;margin-top:43.5pt;width:201pt;height:26.7pt;z-index:-25166080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" o:allowoverlap="f" fillcolor="#5b9bd5 [3204]" stroked="f" strokeweight="1pt">
              <v:textbox>
                <w:txbxContent>
                  <w:sdt>
                    <w:sdtPr>
                      <w:rPr>
                        <w:b/>
                        <w:caps/>
                        <w:color w:val="FFFFFF" w:themeColor="background1"/>
                        <w:szCs w:val="18"/>
                      </w:rPr>
                      <w:alias w:val="Title"/>
                      <w:tag w:val=""/>
                      <w:id w:val="-220678683"/>
                      <w:showingPlcHdr/>
                      <w:dataBinding w:prefixMappings="xmlns:ns0='http://purl.org/dc/elements/1.1/' xmlns:ns1='http://schemas.openxmlformats.org/package/2006/metadata/core-properties' " w:xpath="/ns1:coreProperties[1]/ns0:title[1]" w:storeItemID="{6C3C8BC8-F283-45AE-878A-BAB7291924A1}"/>
                      <w:text/>
                    </w:sdtPr>
                    <w:sdtEndPr/>
                    <w:sdtContent>
                      <w:p w:rsidR="001207B4" w:rsidRDefault="001207B4" w:rsidP="00E91B9D">
                        <w:pPr>
                          <w:pStyle w:val="a5"/>
                          <w:ind w:firstLine="361"/>
                          <w:jc w:val="center"/>
                          <w:rPr>
                            <w:b/>
                            <w:caps/>
                            <w:color w:val="FFFFFF" w:themeColor="background1"/>
                            <w:szCs w:val="18"/>
                          </w:rPr>
                        </w:pPr>
                        <w:r>
                          <w:rPr>
                            <w:b/>
                            <w:caps/>
                            <w:color w:val="FFFFFF" w:themeColor="background1"/>
                            <w:szCs w:val="18"/>
                          </w:rPr>
                          <w:t xml:space="preserve">     </w:t>
                        </w:r>
                      </w:p>
                    </w:sdtContent>
                  </w:sdt>
                  <w:p w:rsidR="001207B4" w:rsidRDefault="001207B4" w:rsidP="00E91B9D">
                    <w:pPr>
                      <w:pStyle w:val="a5"/>
                      <w:ind w:firstLine="361"/>
                      <w:jc w:val="center"/>
                      <w:rPr>
                        <w:caps/>
                        <w:color w:val="FFFFFF" w:themeColor="background1"/>
                      </w:rPr>
                    </w:pPr>
                    <w:r>
                      <w:rPr>
                        <w:b/>
                        <w:caps/>
                        <w:color w:val="FFFFFF" w:themeColor="background1"/>
                        <w:szCs w:val="18"/>
                      </w:rPr>
                      <w:t xml:space="preserve"> </w:t>
                    </w:r>
                    <w:sdt>
                      <w:sdtPr>
                        <w:rPr>
                          <w:b/>
                          <w:caps/>
                          <w:color w:val="FFFFFF" w:themeColor="background1"/>
                          <w:szCs w:val="18"/>
                        </w:rPr>
                        <w:alias w:val="Title"/>
                        <w:tag w:val=""/>
                        <w:id w:val="-919406767"/>
                        <w:showingPlcHdr/>
                        <w:dataBinding w:prefixMappings="xmlns:ns0='http://purl.org/dc/elements/1.1/' xmlns:ns1='http://schemas.openxmlformats.org/package/2006/metadata/core-properties' " w:xpath="/ns1:coreProperties[1]/ns0:title[1]" w:storeItemID="{6C3C8BC8-F283-45AE-878A-BAB7291924A1}"/>
                        <w:text/>
                      </w:sdtPr>
                      <w:sdtEndPr/>
                      <w:sdtContent>
                        <w:r>
                          <w:rPr>
                            <w:b/>
                            <w:caps/>
                            <w:color w:val="FFFFFF" w:themeColor="background1"/>
                            <w:szCs w:val="18"/>
                          </w:rPr>
                          <w:t xml:space="preserve">     </w:t>
                        </w:r>
                      </w:sdtContent>
                    </w:sdt>
                  </w:p>
                </w:txbxContent>
              </v:textbox>
              <w10:wrap type="square" anchorx="margin" anchory="page"/>
            </v:rect>
          </w:pict>
        </mc:Fallback>
      </mc:AlternateContent>
    </w:r>
    <w:r>
      <w:rPr>
        <w:noProof/>
      </w:rPr>
      <w:drawing>
        <wp:inline distT="0" distB="0" distL="0" distR="0" wp14:anchorId="6084CE54" wp14:editId="61EC5C02">
          <wp:extent cx="975360" cy="243216"/>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标准蓝.PNG"/>
                  <pic:cNvPicPr/>
                </pic:nvPicPr>
                <pic:blipFill>
                  <a:blip r:embed="rId1">
                    <a:extLst>
                      <a:ext uri="{28A0092B-C50C-407E-A947-70E740481C1C}">
                        <a14:useLocalDpi xmlns:a14="http://schemas.microsoft.com/office/drawing/2010/main" val="0"/>
                      </a:ext>
                    </a:extLst>
                  </a:blip>
                  <a:stretch>
                    <a:fillRect/>
                  </a:stretch>
                </pic:blipFill>
                <pic:spPr>
                  <a:xfrm>
                    <a:off x="0" y="0"/>
                    <a:ext cx="1060265" cy="264388"/>
                  </a:xfrm>
                  <a:prstGeom prst="rect">
                    <a:avLst/>
                  </a:prstGeom>
                </pic:spPr>
              </pic:pic>
            </a:graphicData>
          </a:graphic>
        </wp:inline>
      </w:drawing>
    </w:r>
    <w:r w:rsidRPr="00E91B9D">
      <w:rPr>
        <w:rFonts w:eastAsiaTheme="minorEastAsia" w:hint="eastAsia"/>
        <w:color w:val="FFFFFF" w:themeColor="background1"/>
        <w:sz w:val="18"/>
        <w:szCs w:val="18"/>
      </w:rPr>
      <w:t>车位</w:t>
    </w:r>
    <w:r w:rsidRPr="00E91B9D">
      <w:rPr>
        <w:rFonts w:eastAsiaTheme="minorEastAsia" w:hint="eastAsia"/>
        <w:color w:val="FFFFFF" w:themeColor="background1"/>
        <w:sz w:val="18"/>
        <w:szCs w:val="18"/>
      </w:rPr>
      <w:t xml:space="preserve"> </w:t>
    </w:r>
    <w:r w:rsidRPr="00E91B9D">
      <w:rPr>
        <w:rFonts w:eastAsiaTheme="minorEastAsia"/>
        <w:color w:val="FFFFFF" w:themeColor="background1"/>
        <w:sz w:val="18"/>
        <w:szCs w:val="18"/>
      </w:rPr>
      <w:t xml:space="preserve">           </w:t>
    </w:r>
    <w:r>
      <w:rPr>
        <w:rFonts w:eastAsiaTheme="minorEastAsia"/>
        <w:color w:val="FFFFFF" w:themeColor="background1"/>
        <w:sz w:val="18"/>
        <w:szCs w:val="18"/>
      </w:rPr>
      <w:t xml:space="preserve">                           </w:t>
    </w:r>
    <w:r>
      <w:rPr>
        <w:rFonts w:eastAsiaTheme="minorEastAsia" w:hint="eastAsia"/>
        <w:color w:val="FFFFFF" w:themeColor="background1"/>
        <w:sz w:val="18"/>
        <w:szCs w:val="18"/>
      </w:rPr>
      <w:t>室内停车场车位</w:t>
    </w:r>
    <w:r w:rsidRPr="00E91B9D">
      <w:rPr>
        <w:rFonts w:eastAsiaTheme="minorEastAsia" w:hint="eastAsia"/>
        <w:color w:val="FFFFFF" w:themeColor="background1"/>
        <w:sz w:val="18"/>
        <w:szCs w:val="18"/>
      </w:rPr>
      <w:t>引导及反向寻车系统解决方案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7B4" w:rsidRDefault="001207B4" w:rsidP="00E91B9D">
    <w:pPr>
      <w:pStyle w:val="a5"/>
      <w:ind w:firstLine="36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
      </v:shape>
    </w:pict>
  </w:numPicBullet>
  <w:abstractNum w:abstractNumId="0" w15:restartNumberingAfterBreak="0">
    <w:nsid w:val="BF7EE51D"/>
    <w:multiLevelType w:val="singleLevel"/>
    <w:tmpl w:val="BF7EE51D"/>
    <w:lvl w:ilvl="0">
      <w:start w:val="1"/>
      <w:numFmt w:val="bullet"/>
      <w:lvlText w:val=""/>
      <w:lvlJc w:val="left"/>
      <w:pPr>
        <w:ind w:left="420" w:hanging="420"/>
      </w:pPr>
      <w:rPr>
        <w:rFonts w:ascii="Wingdings" w:hAnsi="Wingdings" w:hint="default"/>
      </w:rPr>
    </w:lvl>
  </w:abstractNum>
  <w:abstractNum w:abstractNumId="1" w15:restartNumberingAfterBreak="0">
    <w:nsid w:val="EFB3F3C9"/>
    <w:multiLevelType w:val="singleLevel"/>
    <w:tmpl w:val="EFB3F3C9"/>
    <w:lvl w:ilvl="0">
      <w:start w:val="1"/>
      <w:numFmt w:val="bullet"/>
      <w:lvlText w:val=""/>
      <w:lvlJc w:val="left"/>
      <w:pPr>
        <w:ind w:left="420" w:hanging="420"/>
      </w:pPr>
      <w:rPr>
        <w:rFonts w:ascii="Wingdings" w:hAnsi="Wingdings" w:hint="default"/>
      </w:rPr>
    </w:lvl>
  </w:abstractNum>
  <w:abstractNum w:abstractNumId="2" w15:restartNumberingAfterBreak="0">
    <w:nsid w:val="153D77E6"/>
    <w:multiLevelType w:val="hybridMultilevel"/>
    <w:tmpl w:val="08AACEB6"/>
    <w:lvl w:ilvl="0" w:tplc="57552EF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C88A6"/>
    <w:multiLevelType w:val="singleLevel"/>
    <w:tmpl w:val="240C88A6"/>
    <w:lvl w:ilvl="0">
      <w:start w:val="1"/>
      <w:numFmt w:val="decimal"/>
      <w:lvlText w:val="%1)"/>
      <w:lvlJc w:val="left"/>
      <w:pPr>
        <w:ind w:left="425" w:hanging="425"/>
      </w:pPr>
      <w:rPr>
        <w:rFonts w:hint="default"/>
      </w:rPr>
    </w:lvl>
  </w:abstractNum>
  <w:abstractNum w:abstractNumId="4" w15:restartNumberingAfterBreak="0">
    <w:nsid w:val="2E3E4D8B"/>
    <w:multiLevelType w:val="multilevel"/>
    <w:tmpl w:val="0AF0092C"/>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5" w15:restartNumberingAfterBreak="0">
    <w:nsid w:val="339A544F"/>
    <w:multiLevelType w:val="singleLevel"/>
    <w:tmpl w:val="339A544F"/>
    <w:lvl w:ilvl="0">
      <w:start w:val="1"/>
      <w:numFmt w:val="bullet"/>
      <w:lvlText w:val=""/>
      <w:lvlJc w:val="left"/>
      <w:pPr>
        <w:ind w:left="420" w:hanging="420"/>
      </w:pPr>
      <w:rPr>
        <w:rFonts w:ascii="Wingdings" w:hAnsi="Wingdings" w:hint="default"/>
      </w:rPr>
    </w:lvl>
  </w:abstractNum>
  <w:abstractNum w:abstractNumId="6" w15:restartNumberingAfterBreak="0">
    <w:nsid w:val="49351774"/>
    <w:multiLevelType w:val="singleLevel"/>
    <w:tmpl w:val="49351774"/>
    <w:lvl w:ilvl="0">
      <w:start w:val="1"/>
      <w:numFmt w:val="bullet"/>
      <w:lvlText w:val=""/>
      <w:lvlJc w:val="left"/>
      <w:pPr>
        <w:ind w:left="420" w:hanging="420"/>
      </w:pPr>
      <w:rPr>
        <w:rFonts w:ascii="Wingdings" w:hAnsi="Wingdings" w:hint="default"/>
      </w:rPr>
    </w:lvl>
  </w:abstractNum>
  <w:abstractNum w:abstractNumId="7" w15:restartNumberingAfterBreak="0">
    <w:nsid w:val="4CD43596"/>
    <w:multiLevelType w:val="multilevel"/>
    <w:tmpl w:val="4CD43596"/>
    <w:lvl w:ilvl="0">
      <w:start w:val="1"/>
      <w:numFmt w:val="bullet"/>
      <w:lvlText w:val=""/>
      <w:lvlPicBulletId w:val="0"/>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8" w15:restartNumberingAfterBreak="0">
    <w:nsid w:val="57636A9F"/>
    <w:multiLevelType w:val="singleLevel"/>
    <w:tmpl w:val="57636A9F"/>
    <w:lvl w:ilvl="0">
      <w:start w:val="1"/>
      <w:numFmt w:val="bullet"/>
      <w:lvlText w:val=""/>
      <w:lvlJc w:val="left"/>
      <w:pPr>
        <w:tabs>
          <w:tab w:val="left" w:pos="420"/>
        </w:tabs>
        <w:ind w:left="420" w:hanging="420"/>
      </w:pPr>
      <w:rPr>
        <w:rFonts w:ascii="Wingdings" w:hAnsi="Wingdings" w:hint="default"/>
        <w:color w:val="5B9BD5" w:themeColor="accent1"/>
      </w:rPr>
    </w:lvl>
  </w:abstractNum>
  <w:abstractNum w:abstractNumId="9" w15:restartNumberingAfterBreak="0">
    <w:nsid w:val="5897F0D2"/>
    <w:multiLevelType w:val="multilevel"/>
    <w:tmpl w:val="5897F0D2"/>
    <w:lvl w:ilvl="0">
      <w:start w:val="1"/>
      <w:numFmt w:val="chineseCounting"/>
      <w:pStyle w:val="1"/>
      <w:lvlText w:val="第%1章 "/>
      <w:lvlJc w:val="left"/>
      <w:pPr>
        <w:ind w:left="574" w:hanging="432"/>
      </w:pPr>
      <w:rPr>
        <w:rFonts w:ascii="宋体" w:eastAsia="宋体" w:hAnsi="宋体" w:cs="宋体" w:hint="eastAsia"/>
        <w:b/>
        <w:bCs w:val="0"/>
        <w:i w:val="0"/>
        <w:iCs w:val="0"/>
        <w:caps w:val="0"/>
        <w:smallCaps w:val="0"/>
        <w:strike w:val="0"/>
        <w:dstrike w:val="0"/>
        <w:vanish w:val="0"/>
        <w:spacing w:val="0"/>
        <w:kern w:val="0"/>
        <w:position w:val="0"/>
        <w:u w:val="none"/>
        <w:vertAlign w:val="baseline"/>
      </w:rPr>
    </w:lvl>
    <w:lvl w:ilvl="1">
      <w:start w:val="1"/>
      <w:numFmt w:val="decimal"/>
      <w:pStyle w:val="2"/>
      <w:isLgl/>
      <w:lvlText w:val="%1.%2"/>
      <w:lvlJc w:val="left"/>
      <w:pPr>
        <w:ind w:left="756" w:hanging="576"/>
      </w:pPr>
      <w:rPr>
        <w:rFonts w:ascii="宋体" w:eastAsia="宋体" w:hAnsi="宋体" w:cs="宋体" w:hint="eastAsia"/>
      </w:rPr>
    </w:lvl>
    <w:lvl w:ilvl="2">
      <w:start w:val="1"/>
      <w:numFmt w:val="decimal"/>
      <w:pStyle w:val="3"/>
      <w:isLgl/>
      <w:lvlText w:val="%1.%2.%3"/>
      <w:lvlJc w:val="left"/>
      <w:pPr>
        <w:ind w:left="930" w:hanging="720"/>
      </w:pPr>
      <w:rPr>
        <w:rFonts w:ascii="宋体" w:eastAsia="宋体" w:hAnsi="宋体" w:cs="宋体" w:hint="eastAsia"/>
      </w:rPr>
    </w:lvl>
    <w:lvl w:ilvl="3">
      <w:start w:val="1"/>
      <w:numFmt w:val="decimal"/>
      <w:pStyle w:val="4"/>
      <w:isLgl/>
      <w:lvlText w:val="%1.%2.%3.%4"/>
      <w:lvlJc w:val="left"/>
      <w:pPr>
        <w:ind w:left="2304" w:hanging="864"/>
      </w:pPr>
      <w:rPr>
        <w:rFonts w:ascii="宋体" w:eastAsia="宋体" w:hAnsi="宋体" w:cs="宋体" w:hint="eastAsia"/>
      </w:rPr>
    </w:lvl>
    <w:lvl w:ilvl="4">
      <w:start w:val="1"/>
      <w:numFmt w:val="decimal"/>
      <w:isLgl/>
      <w:lvlText w:val="%1.%2.%3.%4.%5"/>
      <w:lvlJc w:val="left"/>
      <w:pPr>
        <w:ind w:left="1218" w:hanging="1008"/>
      </w:pPr>
      <w:rPr>
        <w:rFonts w:hint="eastAsia"/>
      </w:rPr>
    </w:lvl>
    <w:lvl w:ilvl="5">
      <w:start w:val="1"/>
      <w:numFmt w:val="decimal"/>
      <w:isLgl/>
      <w:lvlText w:val="%1.%2.%3.%4.%5.%6"/>
      <w:lvlJc w:val="left"/>
      <w:pPr>
        <w:ind w:left="1362" w:hanging="1152"/>
      </w:pPr>
      <w:rPr>
        <w:rFonts w:hint="eastAsia"/>
      </w:rPr>
    </w:lvl>
    <w:lvl w:ilvl="6">
      <w:start w:val="1"/>
      <w:numFmt w:val="decimal"/>
      <w:isLgl/>
      <w:lvlText w:val="%1.%2.%3.%4.%5.%6.%7"/>
      <w:lvlJc w:val="left"/>
      <w:pPr>
        <w:ind w:left="1506" w:hanging="1296"/>
      </w:pPr>
      <w:rPr>
        <w:rFonts w:hint="eastAsia"/>
      </w:rPr>
    </w:lvl>
    <w:lvl w:ilvl="7">
      <w:start w:val="1"/>
      <w:numFmt w:val="decimal"/>
      <w:isLgl/>
      <w:lvlText w:val="%1.%2.%3.%4.%5.%6.%7.%8"/>
      <w:lvlJc w:val="left"/>
      <w:pPr>
        <w:ind w:left="1650" w:hanging="1440"/>
      </w:pPr>
      <w:rPr>
        <w:rFonts w:hint="eastAsia"/>
      </w:rPr>
    </w:lvl>
    <w:lvl w:ilvl="8">
      <w:start w:val="1"/>
      <w:numFmt w:val="decimal"/>
      <w:isLgl/>
      <w:lvlText w:val="%1.%2.%3.%4.%5.%6.%7.%8.%9"/>
      <w:lvlJc w:val="left"/>
      <w:pPr>
        <w:ind w:left="1794" w:hanging="1584"/>
      </w:pPr>
      <w:rPr>
        <w:rFonts w:hint="eastAsia"/>
      </w:rPr>
    </w:lvl>
  </w:abstractNum>
  <w:abstractNum w:abstractNumId="10" w15:restartNumberingAfterBreak="0">
    <w:nsid w:val="686070B0"/>
    <w:multiLevelType w:val="hybridMultilevel"/>
    <w:tmpl w:val="B47694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76F49782"/>
    <w:multiLevelType w:val="singleLevel"/>
    <w:tmpl w:val="76F49782"/>
    <w:lvl w:ilvl="0">
      <w:start w:val="1"/>
      <w:numFmt w:val="decimal"/>
      <w:lvlText w:val="%1."/>
      <w:lvlJc w:val="left"/>
      <w:pPr>
        <w:ind w:left="425" w:hanging="425"/>
      </w:pPr>
      <w:rPr>
        <w:rFonts w:hint="default"/>
      </w:rPr>
    </w:lvl>
  </w:abstractNum>
  <w:num w:numId="1">
    <w:abstractNumId w:val="9"/>
  </w:num>
  <w:num w:numId="2">
    <w:abstractNumId w:val="11"/>
  </w:num>
  <w:num w:numId="3">
    <w:abstractNumId w:val="5"/>
  </w:num>
  <w:num w:numId="4">
    <w:abstractNumId w:val="3"/>
  </w:num>
  <w:num w:numId="5">
    <w:abstractNumId w:val="6"/>
  </w:num>
  <w:num w:numId="6">
    <w:abstractNumId w:val="0"/>
  </w:num>
  <w:num w:numId="7">
    <w:abstractNumId w:val="1"/>
  </w:num>
  <w:num w:numId="8">
    <w:abstractNumId w:val="8"/>
  </w:num>
  <w:num w:numId="9">
    <w:abstractNumId w:val="7"/>
  </w:num>
  <w:num w:numId="10">
    <w:abstractNumId w:val="1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4907A3"/>
    <w:rsid w:val="0005702B"/>
    <w:rsid w:val="001207B4"/>
    <w:rsid w:val="003621F3"/>
    <w:rsid w:val="004473FE"/>
    <w:rsid w:val="0059554E"/>
    <w:rsid w:val="00597383"/>
    <w:rsid w:val="005C1FED"/>
    <w:rsid w:val="0063180B"/>
    <w:rsid w:val="0069130B"/>
    <w:rsid w:val="006D34C5"/>
    <w:rsid w:val="00A8301B"/>
    <w:rsid w:val="00E91B9D"/>
    <w:rsid w:val="05DA5E00"/>
    <w:rsid w:val="08102CE6"/>
    <w:rsid w:val="0AB843EB"/>
    <w:rsid w:val="0CE11B70"/>
    <w:rsid w:val="0EA70E06"/>
    <w:rsid w:val="224907A3"/>
    <w:rsid w:val="49E77C3B"/>
    <w:rsid w:val="49E9350E"/>
    <w:rsid w:val="4BA508DF"/>
    <w:rsid w:val="4D154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6D96AD7-C2E8-4235-91C7-F04BFF184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uiPriority="39"/>
    <w:lsdException w:name="toc 3" w:uiPriority="39"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0"/>
    <w:qFormat/>
    <w:pPr>
      <w:widowControl w:val="0"/>
      <w:adjustRightInd w:val="0"/>
      <w:snapToGrid w:val="0"/>
      <w:spacing w:line="312" w:lineRule="auto"/>
      <w:ind w:firstLineChars="200" w:firstLine="560"/>
      <w:jc w:val="both"/>
    </w:pPr>
    <w:rPr>
      <w:rFonts w:asciiTheme="minorHAnsi" w:eastAsia="仿宋" w:hAnsiTheme="minorHAnsi" w:cstheme="minorBidi"/>
      <w:kern w:val="2"/>
      <w:sz w:val="28"/>
      <w:szCs w:val="24"/>
    </w:rPr>
  </w:style>
  <w:style w:type="paragraph" w:styleId="1">
    <w:name w:val="heading 1"/>
    <w:basedOn w:val="a"/>
    <w:next w:val="a"/>
    <w:qFormat/>
    <w:rsid w:val="00E91B9D"/>
    <w:pPr>
      <w:keepNext/>
      <w:keepLines/>
      <w:numPr>
        <w:numId w:val="1"/>
      </w:numPr>
      <w:spacing w:beforeLines="20" w:before="20" w:afterLines="20" w:after="20" w:line="240" w:lineRule="auto"/>
      <w:ind w:left="0" w:firstLineChars="0" w:firstLine="0"/>
      <w:jc w:val="center"/>
      <w:outlineLvl w:val="0"/>
    </w:pPr>
    <w:rPr>
      <w:rFonts w:eastAsiaTheme="majorEastAsia"/>
      <w:b/>
      <w:kern w:val="44"/>
      <w:sz w:val="36"/>
    </w:rPr>
  </w:style>
  <w:style w:type="paragraph" w:styleId="2">
    <w:name w:val="heading 2"/>
    <w:basedOn w:val="1"/>
    <w:next w:val="a"/>
    <w:unhideWhenUsed/>
    <w:qFormat/>
    <w:pPr>
      <w:numPr>
        <w:ilvl w:val="1"/>
      </w:numPr>
      <w:ind w:left="0" w:firstLine="0"/>
      <w:jc w:val="left"/>
      <w:outlineLvl w:val="1"/>
    </w:pPr>
    <w:rPr>
      <w:rFonts w:ascii="Arial" w:hAnsi="Arial"/>
      <w:sz w:val="32"/>
    </w:rPr>
  </w:style>
  <w:style w:type="paragraph" w:styleId="3">
    <w:name w:val="heading 3"/>
    <w:basedOn w:val="2"/>
    <w:next w:val="a"/>
    <w:unhideWhenUsed/>
    <w:qFormat/>
    <w:pPr>
      <w:numPr>
        <w:ilvl w:val="2"/>
      </w:numPr>
      <w:ind w:left="0" w:firstLine="0"/>
      <w:outlineLvl w:val="2"/>
    </w:pPr>
    <w:rPr>
      <w:sz w:val="28"/>
    </w:rPr>
  </w:style>
  <w:style w:type="paragraph" w:styleId="4">
    <w:name w:val="heading 4"/>
    <w:basedOn w:val="a"/>
    <w:next w:val="a"/>
    <w:unhideWhenUsed/>
    <w:qFormat/>
    <w:pPr>
      <w:keepNext/>
      <w:keepLines/>
      <w:numPr>
        <w:ilvl w:val="3"/>
        <w:numId w:val="1"/>
      </w:numPr>
      <w:spacing w:before="280" w:after="290" w:line="372" w:lineRule="auto"/>
      <w:ind w:firstLineChars="0" w:firstLine="0"/>
      <w:outlineLvl w:val="3"/>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qFormat/>
  </w:style>
  <w:style w:type="paragraph" w:styleId="30">
    <w:name w:val="toc 3"/>
    <w:basedOn w:val="a"/>
    <w:next w:val="a"/>
    <w:uiPriority w:val="39"/>
    <w:qFormat/>
    <w:pPr>
      <w:ind w:leftChars="400" w:left="960" w:firstLineChars="0" w:firstLine="0"/>
    </w:pPr>
  </w:style>
  <w:style w:type="paragraph" w:styleId="a3">
    <w:name w:val="footer"/>
    <w:basedOn w:val="a"/>
    <w:link w:val="a4"/>
    <w:uiPriority w:val="99"/>
    <w:qFormat/>
    <w:pPr>
      <w:tabs>
        <w:tab w:val="center" w:pos="4153"/>
        <w:tab w:val="right" w:pos="8306"/>
      </w:tabs>
      <w:jc w:val="left"/>
    </w:pPr>
    <w:rPr>
      <w:sz w:val="18"/>
    </w:rPr>
  </w:style>
  <w:style w:type="paragraph" w:styleId="a5">
    <w:name w:val="header"/>
    <w:basedOn w:val="a"/>
    <w:link w:val="a6"/>
    <w:uiPriority w:val="99"/>
    <w:qFormat/>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20">
    <w:name w:val="toc 2"/>
    <w:basedOn w:val="a"/>
    <w:next w:val="a"/>
    <w:uiPriority w:val="39"/>
    <w:pPr>
      <w:ind w:leftChars="200" w:left="480" w:firstLineChars="0" w:firstLine="0"/>
    </w:p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清单表 3 - 着色 112"/>
    <w:basedOn w:val="a1"/>
    <w:uiPriority w:val="48"/>
    <w:qFormat/>
    <w:pPr>
      <w:widowControl w:val="0"/>
      <w:spacing w:after="200"/>
    </w:pPr>
    <w:rPr>
      <w:sz w:val="22"/>
      <w:lang w:eastAsia="en-US"/>
    </w:rPr>
    <w:tblPr>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11">
    <w:name w:val="列出段落1"/>
    <w:basedOn w:val="a"/>
    <w:uiPriority w:val="34"/>
    <w:qFormat/>
    <w:pPr>
      <w:ind w:firstLine="420"/>
    </w:pPr>
  </w:style>
  <w:style w:type="paragraph" w:customStyle="1" w:styleId="WPSOffice1">
    <w:name w:val="WPSOffice手动目录 1"/>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6">
    <w:name w:val="页眉 字符"/>
    <w:basedOn w:val="a0"/>
    <w:link w:val="a5"/>
    <w:uiPriority w:val="99"/>
    <w:rsid w:val="00E91B9D"/>
    <w:rPr>
      <w:rFonts w:asciiTheme="minorHAnsi" w:eastAsia="仿宋" w:hAnsiTheme="minorHAnsi" w:cstheme="minorBidi"/>
      <w:kern w:val="2"/>
      <w:sz w:val="18"/>
      <w:szCs w:val="24"/>
    </w:rPr>
  </w:style>
  <w:style w:type="character" w:customStyle="1" w:styleId="a4">
    <w:name w:val="页脚 字符"/>
    <w:basedOn w:val="a0"/>
    <w:link w:val="a3"/>
    <w:uiPriority w:val="99"/>
    <w:rsid w:val="00E91B9D"/>
    <w:rPr>
      <w:rFonts w:asciiTheme="minorHAnsi" w:eastAsia="仿宋" w:hAnsiTheme="minorHAnsi" w:cstheme="minorBidi"/>
      <w:kern w:val="2"/>
      <w:sz w:val="18"/>
      <w:szCs w:val="24"/>
    </w:rPr>
  </w:style>
  <w:style w:type="character" w:styleId="a8">
    <w:name w:val="Hyperlink"/>
    <w:basedOn w:val="a0"/>
    <w:uiPriority w:val="99"/>
    <w:unhideWhenUsed/>
    <w:rsid w:val="00E91B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25</Pages>
  <Words>1988</Words>
  <Characters>11334</Characters>
  <Application>Microsoft Office Word</Application>
  <DocSecurity>0</DocSecurity>
  <Lines>94</Lines>
  <Paragraphs>26</Paragraphs>
  <ScaleCrop>false</ScaleCrop>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linkchan</dc:creator>
  <cp:lastModifiedBy>Fan, John</cp:lastModifiedBy>
  <cp:revision>8</cp:revision>
  <dcterms:created xsi:type="dcterms:W3CDTF">2018-01-18T07:29:00Z</dcterms:created>
  <dcterms:modified xsi:type="dcterms:W3CDTF">2019-11-29T09:24:00Z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