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C99" w:rsidRDefault="00336C99">
      <w:pPr>
        <w:ind w:firstLineChars="0" w:firstLine="0"/>
        <w:rPr>
          <w:rFonts w:ascii="微软雅黑" w:eastAsia="微软雅黑" w:hAnsi="微软雅黑" w:cs="微软雅黑"/>
          <w:b/>
          <w:bCs/>
          <w:u w:val="thick"/>
          <w:lang w:eastAsia="zh-CN"/>
        </w:rPr>
      </w:pPr>
    </w:p>
    <w:p w:rsidR="00336C99" w:rsidRDefault="00336C99">
      <w:pPr>
        <w:ind w:firstLineChars="0" w:firstLine="0"/>
        <w:rPr>
          <w:rFonts w:ascii="微软雅黑" w:eastAsia="微软雅黑" w:hAnsi="微软雅黑" w:cs="微软雅黑"/>
          <w:b/>
          <w:bCs/>
          <w:u w:val="thick"/>
          <w:lang w:eastAsia="zh-CN"/>
        </w:rPr>
      </w:pPr>
    </w:p>
    <w:p w:rsidR="00336C99" w:rsidRPr="00087F4A" w:rsidRDefault="00191CDE" w:rsidP="00087F4A">
      <w:pPr>
        <w:ind w:firstLineChars="0" w:firstLine="0"/>
        <w:rPr>
          <w:rFonts w:ascii="微软雅黑" w:eastAsia="微软雅黑" w:hAnsi="微软雅黑" w:cs="微软雅黑"/>
          <w:b/>
          <w:bCs/>
          <w:u w:val="single"/>
          <w:lang w:eastAsia="zh-CN"/>
        </w:rPr>
      </w:pPr>
      <w:r>
        <w:rPr>
          <w:rFonts w:ascii="微软雅黑" w:eastAsia="微软雅黑" w:hAnsi="微软雅黑" w:cs="微软雅黑" w:hint="eastAsia"/>
          <w:b/>
          <w:bCs/>
          <w:u w:val="thick"/>
          <w:lang w:eastAsia="zh-CN"/>
        </w:rPr>
        <w:t xml:space="preserve">                                                                 </w:t>
      </w:r>
    </w:p>
    <w:p w:rsidR="00336C99" w:rsidRPr="00087F4A" w:rsidRDefault="00191CDE" w:rsidP="00087F4A">
      <w:pPr>
        <w:spacing w:beforeLines="100" w:before="312" w:line="240" w:lineRule="auto"/>
        <w:ind w:firstLineChars="0" w:firstLine="0"/>
        <w:jc w:val="center"/>
        <w:rPr>
          <w:rFonts w:ascii="宋体" w:eastAsia="宋体" w:hAnsi="宋体" w:cs="微软雅黑"/>
          <w:b/>
          <w:sz w:val="72"/>
          <w:szCs w:val="72"/>
          <w:lang w:eastAsia="zh-CN"/>
        </w:rPr>
      </w:pPr>
      <w:r w:rsidRPr="00087F4A">
        <w:rPr>
          <w:rFonts w:ascii="宋体" w:eastAsia="宋体" w:hAnsi="宋体" w:cs="微软雅黑" w:hint="eastAsia"/>
          <w:b/>
          <w:sz w:val="72"/>
          <w:szCs w:val="72"/>
          <w:lang w:eastAsia="zh-CN"/>
        </w:rPr>
        <w:t>停车场</w:t>
      </w:r>
      <w:r w:rsidR="00AA3BF6">
        <w:rPr>
          <w:rFonts w:ascii="宋体" w:eastAsia="宋体" w:hAnsi="宋体" w:cs="微软雅黑" w:hint="eastAsia"/>
          <w:b/>
          <w:sz w:val="72"/>
          <w:szCs w:val="72"/>
          <w:lang w:eastAsia="zh-CN"/>
        </w:rPr>
        <w:t>纯车牌识别</w:t>
      </w:r>
      <w:r w:rsidRPr="00087F4A">
        <w:rPr>
          <w:rFonts w:ascii="宋体" w:eastAsia="宋体" w:hAnsi="宋体" w:cs="微软雅黑" w:hint="eastAsia"/>
          <w:b/>
          <w:sz w:val="72"/>
          <w:szCs w:val="72"/>
          <w:lang w:eastAsia="zh-CN"/>
        </w:rPr>
        <w:t>管理系统</w:t>
      </w:r>
    </w:p>
    <w:p w:rsidR="00087F4A" w:rsidRPr="00087F4A" w:rsidRDefault="00087F4A" w:rsidP="00087F4A">
      <w:pPr>
        <w:pStyle w:val="10"/>
        <w:ind w:firstLine="1440"/>
        <w:rPr>
          <w:rFonts w:ascii="宋体" w:eastAsia="宋体" w:hAnsi="宋体"/>
          <w:sz w:val="72"/>
          <w:szCs w:val="72"/>
          <w:lang w:eastAsia="zh-CN"/>
        </w:rPr>
      </w:pPr>
    </w:p>
    <w:p w:rsidR="00087F4A" w:rsidRPr="00087F4A" w:rsidRDefault="00087F4A" w:rsidP="00087F4A">
      <w:pPr>
        <w:spacing w:beforeLines="100" w:before="312" w:line="240" w:lineRule="auto"/>
        <w:ind w:firstLineChars="0" w:firstLine="0"/>
        <w:jc w:val="center"/>
        <w:rPr>
          <w:rFonts w:ascii="宋体" w:eastAsia="宋体" w:hAnsi="宋体" w:cs="微软雅黑"/>
          <w:b/>
          <w:sz w:val="72"/>
          <w:szCs w:val="72"/>
          <w:lang w:eastAsia="zh-CN"/>
        </w:rPr>
      </w:pPr>
      <w:r w:rsidRPr="00087F4A">
        <w:rPr>
          <w:rFonts w:ascii="宋体" w:eastAsia="宋体" w:hAnsi="宋体" w:cs="微软雅黑" w:hint="eastAsia"/>
          <w:b/>
          <w:sz w:val="72"/>
          <w:szCs w:val="72"/>
          <w:lang w:eastAsia="zh-CN"/>
        </w:rPr>
        <w:t>设</w:t>
      </w:r>
    </w:p>
    <w:p w:rsidR="00087F4A" w:rsidRPr="00087F4A" w:rsidRDefault="00087F4A" w:rsidP="00087F4A">
      <w:pPr>
        <w:spacing w:beforeLines="100" w:before="312" w:line="240" w:lineRule="auto"/>
        <w:ind w:firstLineChars="0" w:firstLine="0"/>
        <w:jc w:val="center"/>
        <w:rPr>
          <w:rFonts w:ascii="宋体" w:eastAsia="宋体" w:hAnsi="宋体" w:cs="微软雅黑"/>
          <w:b/>
          <w:sz w:val="72"/>
          <w:szCs w:val="72"/>
          <w:lang w:eastAsia="zh-CN"/>
        </w:rPr>
      </w:pPr>
      <w:r w:rsidRPr="00087F4A">
        <w:rPr>
          <w:rFonts w:ascii="宋体" w:eastAsia="宋体" w:hAnsi="宋体" w:cs="微软雅黑" w:hint="eastAsia"/>
          <w:b/>
          <w:sz w:val="72"/>
          <w:szCs w:val="72"/>
          <w:lang w:eastAsia="zh-CN"/>
        </w:rPr>
        <w:t>计</w:t>
      </w:r>
    </w:p>
    <w:p w:rsidR="00087F4A" w:rsidRPr="00087F4A" w:rsidRDefault="00087F4A" w:rsidP="00087F4A">
      <w:pPr>
        <w:spacing w:beforeLines="100" w:before="312" w:line="240" w:lineRule="auto"/>
        <w:ind w:firstLineChars="0" w:firstLine="0"/>
        <w:jc w:val="center"/>
        <w:rPr>
          <w:rFonts w:ascii="宋体" w:eastAsia="宋体" w:hAnsi="宋体" w:cs="微软雅黑"/>
          <w:b/>
          <w:sz w:val="72"/>
          <w:szCs w:val="72"/>
          <w:lang w:eastAsia="zh-CN"/>
        </w:rPr>
      </w:pPr>
      <w:r w:rsidRPr="00087F4A">
        <w:rPr>
          <w:rFonts w:ascii="宋体" w:eastAsia="宋体" w:hAnsi="宋体" w:cs="微软雅黑" w:hint="eastAsia"/>
          <w:b/>
          <w:sz w:val="72"/>
          <w:szCs w:val="72"/>
          <w:lang w:eastAsia="zh-CN"/>
        </w:rPr>
        <w:t>方</w:t>
      </w:r>
    </w:p>
    <w:p w:rsidR="00336C99" w:rsidRPr="00087F4A" w:rsidRDefault="00087F4A" w:rsidP="00087F4A">
      <w:pPr>
        <w:spacing w:beforeLines="100" w:before="312" w:line="240" w:lineRule="auto"/>
        <w:ind w:firstLineChars="0" w:firstLine="0"/>
        <w:jc w:val="center"/>
        <w:rPr>
          <w:rFonts w:ascii="宋体" w:eastAsia="宋体" w:hAnsi="宋体" w:cs="微软雅黑"/>
          <w:b/>
          <w:spacing w:val="4"/>
          <w:w w:val="84"/>
          <w:sz w:val="72"/>
          <w:szCs w:val="72"/>
          <w:lang w:eastAsia="zh-CN"/>
        </w:rPr>
      </w:pPr>
      <w:r w:rsidRPr="00087F4A">
        <w:rPr>
          <w:rFonts w:ascii="宋体" w:eastAsia="宋体" w:hAnsi="宋体" w:cs="微软雅黑" w:hint="eastAsia"/>
          <w:b/>
          <w:sz w:val="72"/>
          <w:szCs w:val="72"/>
          <w:lang w:eastAsia="zh-CN"/>
        </w:rPr>
        <w:t>案</w:t>
      </w:r>
    </w:p>
    <w:p w:rsidR="00336C99" w:rsidRDefault="00336C99">
      <w:pPr>
        <w:spacing w:line="240" w:lineRule="auto"/>
        <w:ind w:firstLineChars="0" w:firstLine="0"/>
        <w:jc w:val="center"/>
        <w:rPr>
          <w:rFonts w:ascii="微软雅黑" w:eastAsia="微软雅黑" w:hAnsi="微软雅黑" w:cs="微软雅黑"/>
          <w:b/>
          <w:spacing w:val="4"/>
          <w:w w:val="84"/>
          <w:sz w:val="18"/>
          <w:szCs w:val="18"/>
          <w:lang w:eastAsia="zh-CN"/>
        </w:rPr>
      </w:pPr>
    </w:p>
    <w:p w:rsidR="00336C99" w:rsidRDefault="00336C99">
      <w:pPr>
        <w:spacing w:line="240" w:lineRule="auto"/>
        <w:ind w:firstLineChars="0" w:firstLine="0"/>
        <w:jc w:val="center"/>
        <w:rPr>
          <w:rFonts w:ascii="微软雅黑" w:eastAsia="微软雅黑" w:hAnsi="微软雅黑" w:cs="微软雅黑"/>
          <w:b/>
          <w:spacing w:val="4"/>
          <w:w w:val="84"/>
          <w:sz w:val="18"/>
          <w:szCs w:val="18"/>
          <w:lang w:eastAsia="zh-CN"/>
        </w:rPr>
      </w:pPr>
    </w:p>
    <w:p w:rsidR="00336C99" w:rsidRPr="00087F4A" w:rsidRDefault="00336C99" w:rsidP="00087F4A">
      <w:pPr>
        <w:pStyle w:val="10"/>
        <w:ind w:firstLineChars="0" w:firstLine="0"/>
        <w:rPr>
          <w:rFonts w:asciiTheme="majorEastAsia" w:hAnsiTheme="majorEastAsia" w:cstheme="majorEastAsia"/>
          <w:sz w:val="28"/>
          <w:szCs w:val="28"/>
          <w:lang w:eastAsia="zh-CN"/>
        </w:rPr>
      </w:pPr>
    </w:p>
    <w:p w:rsidR="00087F4A" w:rsidRDefault="00087F4A" w:rsidP="00087F4A">
      <w:pPr>
        <w:rPr>
          <w:lang w:eastAsia="zh-CN"/>
        </w:rPr>
      </w:pPr>
    </w:p>
    <w:p w:rsidR="00087F4A" w:rsidRDefault="00087F4A" w:rsidP="00087F4A">
      <w:pPr>
        <w:pStyle w:val="10"/>
        <w:rPr>
          <w:lang w:eastAsia="zh-CN"/>
        </w:rPr>
      </w:pPr>
    </w:p>
    <w:p w:rsidR="00087F4A" w:rsidRPr="00087F4A" w:rsidRDefault="00087F4A" w:rsidP="00087F4A">
      <w:pPr>
        <w:rPr>
          <w:lang w:eastAsia="zh-CN"/>
        </w:rPr>
      </w:pPr>
    </w:p>
    <w:p w:rsidR="00336C99" w:rsidRDefault="00191CDE">
      <w:pPr>
        <w:spacing w:line="240" w:lineRule="auto"/>
        <w:ind w:firstLineChars="0" w:firstLine="0"/>
        <w:jc w:val="center"/>
        <w:rPr>
          <w:rFonts w:asciiTheme="majorEastAsia" w:eastAsiaTheme="majorEastAsia" w:hAnsiTheme="majorEastAsia" w:cstheme="majorEastAsia"/>
          <w:b/>
          <w:sz w:val="28"/>
          <w:szCs w:val="28"/>
          <w:lang w:eastAsia="zh-CN"/>
        </w:rPr>
      </w:pPr>
      <w:r>
        <w:rPr>
          <w:rFonts w:asciiTheme="majorEastAsia" w:eastAsiaTheme="majorEastAsia" w:hAnsiTheme="majorEastAsia" w:cstheme="majorEastAsia" w:hint="eastAsia"/>
          <w:b/>
          <w:sz w:val="28"/>
          <w:szCs w:val="28"/>
          <w:lang w:eastAsia="zh-CN"/>
        </w:rPr>
        <w:t>深圳市披克科技有限公司</w:t>
      </w:r>
    </w:p>
    <w:p w:rsidR="00336C99" w:rsidRDefault="00336C99">
      <w:pPr>
        <w:spacing w:line="240" w:lineRule="auto"/>
        <w:ind w:firstLineChars="0" w:firstLine="0"/>
        <w:jc w:val="center"/>
        <w:rPr>
          <w:rFonts w:ascii="创艺简中圆" w:eastAsia="创艺简中圆" w:hAnsi="创艺简中圆" w:cs="创艺简中圆"/>
          <w:b/>
          <w:sz w:val="32"/>
          <w:szCs w:val="32"/>
          <w:lang w:eastAsia="zh-CN"/>
        </w:rPr>
      </w:pPr>
    </w:p>
    <w:p w:rsidR="00336C99" w:rsidRDefault="00336C99">
      <w:pPr>
        <w:spacing w:line="240" w:lineRule="auto"/>
        <w:ind w:firstLineChars="0" w:firstLine="0"/>
        <w:jc w:val="center"/>
        <w:rPr>
          <w:rFonts w:ascii="创艺简中圆" w:eastAsia="创艺简中圆" w:hAnsi="创艺简中圆" w:cs="创艺简中圆"/>
          <w:b/>
          <w:sz w:val="32"/>
          <w:szCs w:val="32"/>
          <w:lang w:eastAsia="zh-CN"/>
        </w:rPr>
      </w:pPr>
    </w:p>
    <w:p w:rsidR="00336C99" w:rsidRDefault="00336C99">
      <w:pPr>
        <w:spacing w:line="240" w:lineRule="auto"/>
        <w:ind w:firstLineChars="0" w:firstLine="0"/>
        <w:jc w:val="center"/>
        <w:rPr>
          <w:rFonts w:ascii="创艺简中圆" w:eastAsia="创艺简中圆" w:hAnsi="创艺简中圆" w:cs="创艺简中圆"/>
          <w:b/>
          <w:sz w:val="32"/>
          <w:szCs w:val="32"/>
          <w:lang w:eastAsia="zh-CN"/>
        </w:rPr>
      </w:pPr>
    </w:p>
    <w:p w:rsidR="00336C99" w:rsidRDefault="00336C99">
      <w:pPr>
        <w:spacing w:line="240" w:lineRule="auto"/>
        <w:ind w:firstLineChars="0" w:firstLine="0"/>
        <w:jc w:val="center"/>
        <w:rPr>
          <w:rFonts w:ascii="创艺简中圆" w:eastAsia="创艺简中圆" w:hAnsi="创艺简中圆" w:cs="创艺简中圆"/>
          <w:b/>
          <w:sz w:val="32"/>
          <w:szCs w:val="32"/>
          <w:lang w:eastAsia="zh-CN"/>
        </w:rPr>
      </w:pPr>
    </w:p>
    <w:p w:rsidR="00336C99" w:rsidRDefault="00336C99">
      <w:pPr>
        <w:spacing w:line="240" w:lineRule="auto"/>
        <w:ind w:firstLineChars="0" w:firstLine="0"/>
        <w:jc w:val="center"/>
        <w:rPr>
          <w:rFonts w:ascii="创艺简中圆" w:hAnsi="创艺简中圆" w:cs="创艺简中圆" w:hint="eastAsia"/>
          <w:b/>
          <w:sz w:val="32"/>
          <w:szCs w:val="32"/>
          <w:lang w:eastAsia="zh-CN"/>
        </w:rPr>
      </w:pPr>
    </w:p>
    <w:p w:rsidR="00087F4A" w:rsidRDefault="00087F4A" w:rsidP="00087F4A">
      <w:pPr>
        <w:ind w:firstLineChars="0" w:firstLine="0"/>
        <w:rPr>
          <w:lang w:eastAsia="zh-CN"/>
        </w:rPr>
      </w:pPr>
    </w:p>
    <w:p w:rsidR="00087F4A" w:rsidRPr="00087F4A" w:rsidRDefault="00087F4A" w:rsidP="00087F4A">
      <w:pPr>
        <w:pStyle w:val="10"/>
        <w:rPr>
          <w:lang w:eastAsia="zh-CN"/>
        </w:rPr>
      </w:pPr>
    </w:p>
    <w:p w:rsidR="00336C99" w:rsidRDefault="00191CDE">
      <w:pPr>
        <w:spacing w:line="240" w:lineRule="auto"/>
        <w:ind w:firstLineChars="0" w:firstLine="0"/>
        <w:jc w:val="center"/>
        <w:rPr>
          <w:rFonts w:ascii="创艺简中圆" w:eastAsia="创艺简中圆" w:hAnsi="创艺简中圆" w:cs="创艺简中圆"/>
          <w:b/>
          <w:sz w:val="32"/>
          <w:szCs w:val="32"/>
        </w:rPr>
      </w:pPr>
      <w:r>
        <w:rPr>
          <w:rFonts w:ascii="创艺简中圆" w:eastAsia="创艺简中圆" w:hAnsi="创艺简中圆" w:cs="创艺简中圆" w:hint="eastAsia"/>
          <w:b/>
          <w:sz w:val="32"/>
          <w:szCs w:val="32"/>
          <w:lang w:eastAsia="zh-CN"/>
        </w:rPr>
        <w:t>修订历史</w:t>
      </w:r>
      <w:r>
        <w:rPr>
          <w:rFonts w:ascii="创艺简中圆" w:eastAsia="创艺简中圆" w:hAnsi="创艺简中圆" w:cs="创艺简中圆" w:hint="eastAsia"/>
          <w:b/>
          <w:sz w:val="32"/>
          <w:szCs w:val="32"/>
        </w:rPr>
        <w:t>（Revision history）</w:t>
      </w:r>
    </w:p>
    <w:tbl>
      <w:tblPr>
        <w:tblW w:w="9651"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906"/>
        <w:gridCol w:w="2340"/>
        <w:gridCol w:w="2160"/>
        <w:gridCol w:w="1620"/>
        <w:gridCol w:w="1323"/>
        <w:gridCol w:w="1302"/>
      </w:tblGrid>
      <w:tr w:rsidR="00336C99">
        <w:trPr>
          <w:jc w:val="center"/>
        </w:trPr>
        <w:tc>
          <w:tcPr>
            <w:tcW w:w="906" w:type="dxa"/>
            <w:shd w:val="clear" w:color="auto" w:fill="ACB9CA" w:themeFill="text2" w:themeFillTint="66"/>
          </w:tcPr>
          <w:p w:rsidR="00336C99" w:rsidRDefault="00191CDE">
            <w:pPr>
              <w:snapToGrid/>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编</w:t>
            </w:r>
            <w:r>
              <w:rPr>
                <w:rFonts w:ascii="黑体" w:eastAsia="黑体" w:hAnsi="黑体" w:cs="黑体" w:hint="eastAsia"/>
                <w:sz w:val="21"/>
                <w:szCs w:val="21"/>
                <w:lang w:eastAsia="zh-CN"/>
              </w:rPr>
              <w:t xml:space="preserve"> </w:t>
            </w:r>
            <w:r>
              <w:rPr>
                <w:rFonts w:ascii="黑体" w:eastAsia="黑体" w:hAnsi="黑体" w:cs="黑体" w:hint="eastAsia"/>
                <w:sz w:val="21"/>
                <w:szCs w:val="21"/>
              </w:rPr>
              <w:t>号</w:t>
            </w:r>
          </w:p>
        </w:tc>
        <w:tc>
          <w:tcPr>
            <w:tcW w:w="2340" w:type="dxa"/>
            <w:shd w:val="clear" w:color="auto" w:fill="ACB9CA" w:themeFill="text2" w:themeFillTint="66"/>
          </w:tcPr>
          <w:p w:rsidR="00336C99" w:rsidRDefault="00191CDE">
            <w:pPr>
              <w:snapToGrid/>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lang w:eastAsia="zh-CN"/>
              </w:rPr>
              <w:t>修订内容描述</w:t>
            </w:r>
          </w:p>
        </w:tc>
        <w:tc>
          <w:tcPr>
            <w:tcW w:w="2160" w:type="dxa"/>
            <w:shd w:val="clear" w:color="auto" w:fill="ACB9CA" w:themeFill="text2" w:themeFillTint="66"/>
          </w:tcPr>
          <w:p w:rsidR="00336C99" w:rsidRDefault="00191CDE">
            <w:pPr>
              <w:snapToGrid/>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lang w:eastAsia="zh-CN"/>
              </w:rPr>
              <w:t>修订日期</w:t>
            </w:r>
          </w:p>
        </w:tc>
        <w:tc>
          <w:tcPr>
            <w:tcW w:w="1620" w:type="dxa"/>
            <w:shd w:val="clear" w:color="auto" w:fill="ACB9CA" w:themeFill="text2" w:themeFillTint="66"/>
          </w:tcPr>
          <w:p w:rsidR="00336C99" w:rsidRDefault="00191CDE">
            <w:pPr>
              <w:snapToGrid/>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lang w:eastAsia="zh-CN"/>
              </w:rPr>
              <w:t>修订后版本号</w:t>
            </w:r>
          </w:p>
        </w:tc>
        <w:tc>
          <w:tcPr>
            <w:tcW w:w="1323" w:type="dxa"/>
            <w:shd w:val="clear" w:color="auto" w:fill="ACB9CA" w:themeFill="text2" w:themeFillTint="66"/>
          </w:tcPr>
          <w:p w:rsidR="00336C99" w:rsidRDefault="00191CDE">
            <w:pPr>
              <w:snapToGrid/>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lang w:eastAsia="zh-CN"/>
              </w:rPr>
              <w:t>修订人</w:t>
            </w:r>
          </w:p>
        </w:tc>
        <w:tc>
          <w:tcPr>
            <w:tcW w:w="1302" w:type="dxa"/>
            <w:shd w:val="clear" w:color="auto" w:fill="ACB9CA" w:themeFill="text2" w:themeFillTint="66"/>
          </w:tcPr>
          <w:p w:rsidR="00336C99" w:rsidRDefault="00191CDE">
            <w:pPr>
              <w:snapToGrid/>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lang w:eastAsia="zh-CN"/>
              </w:rPr>
              <w:t>批准人</w:t>
            </w:r>
          </w:p>
        </w:tc>
      </w:tr>
      <w:tr w:rsidR="00336C99">
        <w:trPr>
          <w:trHeight w:val="284"/>
          <w:jc w:val="center"/>
        </w:trPr>
        <w:tc>
          <w:tcPr>
            <w:tcW w:w="906" w:type="dxa"/>
            <w:shd w:val="clear" w:color="auto" w:fill="FFFFFF" w:themeFill="background1"/>
            <w:vAlign w:val="center"/>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1</w:t>
            </w:r>
          </w:p>
        </w:tc>
        <w:tc>
          <w:tcPr>
            <w:tcW w:w="2340" w:type="dxa"/>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创</w:t>
            </w:r>
            <w:r>
              <w:rPr>
                <w:rFonts w:ascii="黑体" w:eastAsia="黑体" w:hAnsi="黑体" w:cs="黑体" w:hint="eastAsia"/>
                <w:sz w:val="21"/>
                <w:szCs w:val="21"/>
                <w:lang w:eastAsia="zh-CN"/>
              </w:rPr>
              <w:t xml:space="preserve"> </w:t>
            </w:r>
            <w:r>
              <w:rPr>
                <w:rFonts w:ascii="黑体" w:eastAsia="黑体" w:hAnsi="黑体" w:cs="黑体" w:hint="eastAsia"/>
                <w:sz w:val="21"/>
                <w:szCs w:val="21"/>
              </w:rPr>
              <w:t>建</w:t>
            </w:r>
          </w:p>
        </w:tc>
        <w:tc>
          <w:tcPr>
            <w:tcW w:w="2160" w:type="dxa"/>
          </w:tcPr>
          <w:p w:rsidR="00336C99" w:rsidRDefault="00191CDE">
            <w:pPr>
              <w:spacing w:line="240" w:lineRule="auto"/>
              <w:ind w:firstLineChars="0" w:firstLine="0"/>
              <w:jc w:val="center"/>
              <w:rPr>
                <w:rFonts w:ascii="黑体" w:eastAsia="黑体" w:hAnsi="黑体" w:cs="黑体"/>
                <w:sz w:val="21"/>
                <w:szCs w:val="21"/>
                <w:lang w:eastAsia="zh-CN"/>
              </w:rPr>
            </w:pPr>
            <w:r>
              <w:rPr>
                <w:rFonts w:ascii="黑体" w:hAnsi="黑体" w:cs="黑体" w:hint="eastAsia"/>
                <w:sz w:val="21"/>
                <w:szCs w:val="21"/>
                <w:lang w:eastAsia="zh-CN"/>
              </w:rPr>
              <w:t>2017.06.29</w:t>
            </w:r>
          </w:p>
        </w:tc>
        <w:tc>
          <w:tcPr>
            <w:tcW w:w="1620" w:type="dxa"/>
          </w:tcPr>
          <w:p w:rsidR="00336C99" w:rsidRDefault="00191CDE">
            <w:pPr>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rPr>
              <w:t>1</w:t>
            </w:r>
            <w:r>
              <w:rPr>
                <w:rFonts w:ascii="黑体" w:eastAsia="黑体" w:hAnsi="黑体" w:cs="黑体" w:hint="eastAsia"/>
                <w:sz w:val="21"/>
                <w:szCs w:val="21"/>
                <w:lang w:eastAsia="zh-CN"/>
              </w:rPr>
              <w:t>.0</w:t>
            </w:r>
          </w:p>
        </w:tc>
        <w:tc>
          <w:tcPr>
            <w:tcW w:w="1323" w:type="dxa"/>
          </w:tcPr>
          <w:p w:rsidR="00336C99" w:rsidRDefault="00191CDE">
            <w:pPr>
              <w:spacing w:line="240" w:lineRule="auto"/>
              <w:ind w:firstLineChars="0" w:firstLine="0"/>
              <w:jc w:val="center"/>
              <w:rPr>
                <w:rFonts w:ascii="黑体" w:eastAsia="黑体" w:hAnsi="黑体" w:cs="黑体"/>
                <w:sz w:val="21"/>
                <w:szCs w:val="21"/>
                <w:lang w:eastAsia="zh-CN"/>
              </w:rPr>
            </w:pPr>
            <w:r>
              <w:rPr>
                <w:rFonts w:ascii="黑体" w:hAnsi="黑体" w:cs="黑体" w:hint="eastAsia"/>
                <w:sz w:val="21"/>
                <w:szCs w:val="21"/>
                <w:lang w:eastAsia="zh-CN"/>
              </w:rPr>
              <w:t>陈华梁</w:t>
            </w:r>
          </w:p>
        </w:tc>
        <w:tc>
          <w:tcPr>
            <w:tcW w:w="1302" w:type="dxa"/>
          </w:tcPr>
          <w:p w:rsidR="00336C99" w:rsidRDefault="00336C99">
            <w:pPr>
              <w:spacing w:line="240" w:lineRule="auto"/>
              <w:ind w:firstLineChars="0" w:firstLine="0"/>
              <w:jc w:val="center"/>
              <w:rPr>
                <w:rFonts w:ascii="黑体" w:eastAsia="黑体" w:hAnsi="黑体" w:cs="黑体"/>
                <w:sz w:val="21"/>
                <w:szCs w:val="21"/>
              </w:rPr>
            </w:pPr>
          </w:p>
        </w:tc>
      </w:tr>
      <w:tr w:rsidR="00336C99">
        <w:trPr>
          <w:trHeight w:val="284"/>
          <w:jc w:val="center"/>
        </w:trPr>
        <w:tc>
          <w:tcPr>
            <w:tcW w:w="906" w:type="dxa"/>
            <w:shd w:val="clear" w:color="auto" w:fill="FFFFFF" w:themeFill="background1"/>
            <w:vAlign w:val="center"/>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2</w:t>
            </w:r>
          </w:p>
        </w:tc>
        <w:tc>
          <w:tcPr>
            <w:tcW w:w="2340" w:type="dxa"/>
          </w:tcPr>
          <w:p w:rsidR="00336C99" w:rsidRDefault="00191CDE">
            <w:pPr>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lang w:eastAsia="zh-CN"/>
              </w:rPr>
              <w:t>增加多种缴费模式（自助缴费、微信缴费等）</w:t>
            </w:r>
          </w:p>
        </w:tc>
        <w:tc>
          <w:tcPr>
            <w:tcW w:w="2160" w:type="dxa"/>
          </w:tcPr>
          <w:p w:rsidR="00336C99" w:rsidRDefault="00191CDE">
            <w:pPr>
              <w:spacing w:line="240" w:lineRule="auto"/>
              <w:ind w:firstLineChars="0" w:firstLine="0"/>
              <w:jc w:val="center"/>
              <w:rPr>
                <w:rFonts w:ascii="黑体" w:eastAsia="黑体" w:hAnsi="黑体" w:cs="黑体"/>
                <w:sz w:val="21"/>
                <w:szCs w:val="21"/>
                <w:lang w:eastAsia="zh-CN"/>
              </w:rPr>
            </w:pPr>
            <w:r>
              <w:rPr>
                <w:rFonts w:ascii="黑体" w:hAnsi="黑体" w:cs="黑体" w:hint="eastAsia"/>
                <w:sz w:val="21"/>
                <w:szCs w:val="21"/>
                <w:lang w:eastAsia="zh-CN"/>
              </w:rPr>
              <w:t>2018.06.08</w:t>
            </w:r>
          </w:p>
        </w:tc>
        <w:tc>
          <w:tcPr>
            <w:tcW w:w="1620" w:type="dxa"/>
          </w:tcPr>
          <w:p w:rsidR="00336C99" w:rsidRDefault="00191CDE">
            <w:pPr>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lang w:eastAsia="zh-CN"/>
              </w:rPr>
              <w:t>1.1</w:t>
            </w:r>
          </w:p>
        </w:tc>
        <w:tc>
          <w:tcPr>
            <w:tcW w:w="1323" w:type="dxa"/>
          </w:tcPr>
          <w:p w:rsidR="00336C99" w:rsidRDefault="00336C99">
            <w:pPr>
              <w:spacing w:line="240" w:lineRule="auto"/>
              <w:ind w:firstLineChars="0" w:firstLine="0"/>
              <w:jc w:val="center"/>
              <w:rPr>
                <w:rFonts w:ascii="黑体" w:eastAsia="黑体" w:hAnsi="黑体" w:cs="黑体"/>
                <w:sz w:val="21"/>
                <w:szCs w:val="21"/>
              </w:rPr>
            </w:pPr>
          </w:p>
        </w:tc>
        <w:tc>
          <w:tcPr>
            <w:tcW w:w="1302" w:type="dxa"/>
          </w:tcPr>
          <w:p w:rsidR="00336C99" w:rsidRDefault="00336C99">
            <w:pPr>
              <w:spacing w:line="240" w:lineRule="auto"/>
              <w:ind w:firstLineChars="0" w:firstLine="0"/>
              <w:jc w:val="center"/>
              <w:rPr>
                <w:rFonts w:ascii="黑体" w:eastAsia="黑体" w:hAnsi="黑体" w:cs="黑体"/>
                <w:sz w:val="21"/>
                <w:szCs w:val="21"/>
              </w:rPr>
            </w:pPr>
          </w:p>
        </w:tc>
      </w:tr>
      <w:tr w:rsidR="00336C99">
        <w:trPr>
          <w:trHeight w:val="284"/>
          <w:jc w:val="center"/>
        </w:trPr>
        <w:tc>
          <w:tcPr>
            <w:tcW w:w="906" w:type="dxa"/>
            <w:shd w:val="clear" w:color="auto" w:fill="FFFFFF" w:themeFill="background1"/>
            <w:vAlign w:val="center"/>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3</w:t>
            </w:r>
          </w:p>
        </w:tc>
        <w:tc>
          <w:tcPr>
            <w:tcW w:w="2340" w:type="dxa"/>
          </w:tcPr>
          <w:p w:rsidR="00336C99" w:rsidRDefault="00F62AF2">
            <w:pPr>
              <w:spacing w:line="240" w:lineRule="auto"/>
              <w:ind w:firstLineChars="0" w:firstLine="0"/>
              <w:jc w:val="center"/>
              <w:rPr>
                <w:rFonts w:ascii="黑体" w:eastAsia="黑体" w:hAnsi="黑体" w:cs="黑体"/>
                <w:sz w:val="21"/>
                <w:szCs w:val="21"/>
                <w:lang w:eastAsia="zh-CN"/>
              </w:rPr>
            </w:pPr>
            <w:r>
              <w:rPr>
                <w:rFonts w:ascii="黑体" w:eastAsia="黑体" w:hAnsi="黑体" w:cs="黑体" w:hint="eastAsia"/>
                <w:sz w:val="21"/>
                <w:szCs w:val="21"/>
                <w:lang w:eastAsia="zh-CN"/>
              </w:rPr>
              <w:t>优化产品型号，优化整体设计格局</w:t>
            </w:r>
          </w:p>
        </w:tc>
        <w:tc>
          <w:tcPr>
            <w:tcW w:w="2160" w:type="dxa"/>
          </w:tcPr>
          <w:p w:rsidR="00336C99" w:rsidRDefault="00F62AF2">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lang w:eastAsia="zh-CN"/>
              </w:rPr>
              <w:t>2019.11.21</w:t>
            </w:r>
          </w:p>
        </w:tc>
        <w:tc>
          <w:tcPr>
            <w:tcW w:w="1620" w:type="dxa"/>
          </w:tcPr>
          <w:p w:rsidR="00336C99" w:rsidRDefault="00F62AF2">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lang w:eastAsia="zh-CN"/>
              </w:rPr>
              <w:t>1.2</w:t>
            </w:r>
          </w:p>
        </w:tc>
        <w:tc>
          <w:tcPr>
            <w:tcW w:w="1323" w:type="dxa"/>
          </w:tcPr>
          <w:p w:rsidR="00336C99" w:rsidRDefault="00F62AF2">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lang w:eastAsia="zh-CN"/>
              </w:rPr>
              <w:t>范卓翰</w:t>
            </w:r>
          </w:p>
        </w:tc>
        <w:tc>
          <w:tcPr>
            <w:tcW w:w="1302" w:type="dxa"/>
          </w:tcPr>
          <w:p w:rsidR="00336C99" w:rsidRDefault="00336C99">
            <w:pPr>
              <w:spacing w:line="240" w:lineRule="auto"/>
              <w:ind w:firstLineChars="0" w:firstLine="0"/>
              <w:jc w:val="center"/>
              <w:rPr>
                <w:rFonts w:ascii="黑体" w:eastAsia="黑体" w:hAnsi="黑体" w:cs="黑体"/>
                <w:sz w:val="21"/>
                <w:szCs w:val="21"/>
              </w:rPr>
            </w:pPr>
          </w:p>
        </w:tc>
      </w:tr>
      <w:tr w:rsidR="00336C99">
        <w:trPr>
          <w:trHeight w:val="284"/>
          <w:jc w:val="center"/>
        </w:trPr>
        <w:tc>
          <w:tcPr>
            <w:tcW w:w="906" w:type="dxa"/>
            <w:shd w:val="clear" w:color="auto" w:fill="FFFFFF" w:themeFill="background1"/>
            <w:vAlign w:val="center"/>
          </w:tcPr>
          <w:p w:rsidR="00336C99" w:rsidRDefault="00191CDE">
            <w:pPr>
              <w:spacing w:line="240" w:lineRule="auto"/>
              <w:ind w:firstLineChars="0" w:firstLine="0"/>
              <w:jc w:val="center"/>
              <w:rPr>
                <w:rFonts w:ascii="黑体" w:eastAsia="黑体" w:hAnsi="黑体" w:cs="黑体"/>
                <w:sz w:val="21"/>
                <w:szCs w:val="21"/>
              </w:rPr>
            </w:pPr>
            <w:r>
              <w:rPr>
                <w:rFonts w:ascii="黑体" w:eastAsia="黑体" w:hAnsi="黑体" w:cs="黑体" w:hint="eastAsia"/>
                <w:sz w:val="21"/>
                <w:szCs w:val="21"/>
              </w:rPr>
              <w:t>4</w:t>
            </w:r>
          </w:p>
        </w:tc>
        <w:tc>
          <w:tcPr>
            <w:tcW w:w="2340" w:type="dxa"/>
          </w:tcPr>
          <w:p w:rsidR="00336C99" w:rsidRDefault="00336C99">
            <w:pPr>
              <w:spacing w:line="240" w:lineRule="auto"/>
              <w:ind w:firstLineChars="0" w:firstLine="0"/>
              <w:jc w:val="center"/>
              <w:rPr>
                <w:rFonts w:ascii="黑体" w:eastAsia="黑体" w:hAnsi="黑体" w:cs="黑体"/>
                <w:sz w:val="21"/>
                <w:szCs w:val="21"/>
              </w:rPr>
            </w:pPr>
          </w:p>
        </w:tc>
        <w:tc>
          <w:tcPr>
            <w:tcW w:w="2160" w:type="dxa"/>
          </w:tcPr>
          <w:p w:rsidR="00336C99" w:rsidRDefault="00336C99">
            <w:pPr>
              <w:spacing w:line="240" w:lineRule="auto"/>
              <w:ind w:firstLineChars="0" w:firstLine="0"/>
              <w:jc w:val="center"/>
              <w:rPr>
                <w:rFonts w:ascii="黑体" w:eastAsia="黑体" w:hAnsi="黑体" w:cs="黑体"/>
                <w:sz w:val="21"/>
                <w:szCs w:val="21"/>
              </w:rPr>
            </w:pPr>
          </w:p>
        </w:tc>
        <w:tc>
          <w:tcPr>
            <w:tcW w:w="1620" w:type="dxa"/>
          </w:tcPr>
          <w:p w:rsidR="00336C99" w:rsidRDefault="00336C99">
            <w:pPr>
              <w:spacing w:line="240" w:lineRule="auto"/>
              <w:ind w:firstLineChars="0" w:firstLine="0"/>
              <w:jc w:val="center"/>
              <w:rPr>
                <w:rFonts w:ascii="黑体" w:eastAsia="黑体" w:hAnsi="黑体" w:cs="黑体"/>
                <w:sz w:val="21"/>
                <w:szCs w:val="21"/>
              </w:rPr>
            </w:pPr>
          </w:p>
        </w:tc>
        <w:tc>
          <w:tcPr>
            <w:tcW w:w="1323" w:type="dxa"/>
          </w:tcPr>
          <w:p w:rsidR="00336C99" w:rsidRDefault="00336C99">
            <w:pPr>
              <w:spacing w:line="240" w:lineRule="auto"/>
              <w:ind w:firstLineChars="0" w:firstLine="0"/>
              <w:jc w:val="center"/>
              <w:rPr>
                <w:rFonts w:ascii="黑体" w:eastAsia="黑体" w:hAnsi="黑体" w:cs="黑体"/>
                <w:sz w:val="21"/>
                <w:szCs w:val="21"/>
              </w:rPr>
            </w:pPr>
          </w:p>
        </w:tc>
        <w:tc>
          <w:tcPr>
            <w:tcW w:w="1302" w:type="dxa"/>
          </w:tcPr>
          <w:p w:rsidR="00336C99" w:rsidRDefault="00336C99">
            <w:pPr>
              <w:spacing w:line="240" w:lineRule="auto"/>
              <w:ind w:firstLineChars="0" w:firstLine="0"/>
              <w:jc w:val="center"/>
              <w:rPr>
                <w:rFonts w:ascii="黑体" w:eastAsia="黑体" w:hAnsi="黑体" w:cs="黑体"/>
                <w:sz w:val="21"/>
                <w:szCs w:val="21"/>
              </w:rPr>
            </w:pPr>
          </w:p>
        </w:tc>
      </w:tr>
      <w:tr w:rsidR="00336C99">
        <w:trPr>
          <w:trHeight w:val="284"/>
          <w:jc w:val="center"/>
        </w:trPr>
        <w:tc>
          <w:tcPr>
            <w:tcW w:w="906" w:type="dxa"/>
            <w:shd w:val="clear" w:color="auto" w:fill="FFFFFF" w:themeFill="background1"/>
            <w:vAlign w:val="center"/>
          </w:tcPr>
          <w:p w:rsidR="00336C99" w:rsidRDefault="00336C99">
            <w:pPr>
              <w:spacing w:line="240" w:lineRule="auto"/>
              <w:ind w:firstLineChars="0" w:firstLine="0"/>
              <w:jc w:val="center"/>
              <w:rPr>
                <w:rFonts w:ascii="黑体" w:eastAsia="黑体" w:hAnsi="黑体" w:cs="黑体"/>
                <w:sz w:val="21"/>
                <w:szCs w:val="21"/>
              </w:rPr>
            </w:pPr>
          </w:p>
        </w:tc>
        <w:tc>
          <w:tcPr>
            <w:tcW w:w="2340" w:type="dxa"/>
          </w:tcPr>
          <w:p w:rsidR="00336C99" w:rsidRDefault="00336C99">
            <w:pPr>
              <w:spacing w:line="240" w:lineRule="auto"/>
              <w:ind w:firstLineChars="0" w:firstLine="0"/>
              <w:jc w:val="center"/>
              <w:rPr>
                <w:rFonts w:ascii="黑体" w:eastAsia="黑体" w:hAnsi="黑体" w:cs="黑体"/>
                <w:sz w:val="21"/>
                <w:szCs w:val="21"/>
              </w:rPr>
            </w:pPr>
          </w:p>
        </w:tc>
        <w:tc>
          <w:tcPr>
            <w:tcW w:w="2160" w:type="dxa"/>
          </w:tcPr>
          <w:p w:rsidR="00336C99" w:rsidRDefault="00336C99">
            <w:pPr>
              <w:spacing w:line="240" w:lineRule="auto"/>
              <w:ind w:firstLineChars="0" w:firstLine="0"/>
              <w:jc w:val="center"/>
              <w:rPr>
                <w:rFonts w:ascii="黑体" w:eastAsia="黑体" w:hAnsi="黑体" w:cs="黑体"/>
                <w:sz w:val="21"/>
                <w:szCs w:val="21"/>
              </w:rPr>
            </w:pPr>
          </w:p>
        </w:tc>
        <w:tc>
          <w:tcPr>
            <w:tcW w:w="1620" w:type="dxa"/>
          </w:tcPr>
          <w:p w:rsidR="00336C99" w:rsidRDefault="00336C99">
            <w:pPr>
              <w:spacing w:line="240" w:lineRule="auto"/>
              <w:ind w:firstLineChars="0" w:firstLine="0"/>
              <w:jc w:val="center"/>
              <w:rPr>
                <w:rFonts w:ascii="黑体" w:eastAsia="黑体" w:hAnsi="黑体" w:cs="黑体"/>
                <w:sz w:val="21"/>
                <w:szCs w:val="21"/>
              </w:rPr>
            </w:pPr>
          </w:p>
        </w:tc>
        <w:tc>
          <w:tcPr>
            <w:tcW w:w="1323" w:type="dxa"/>
          </w:tcPr>
          <w:p w:rsidR="00336C99" w:rsidRDefault="00336C99">
            <w:pPr>
              <w:spacing w:line="240" w:lineRule="auto"/>
              <w:ind w:firstLineChars="0" w:firstLine="0"/>
              <w:jc w:val="center"/>
              <w:rPr>
                <w:rFonts w:ascii="黑体" w:eastAsia="黑体" w:hAnsi="黑体" w:cs="黑体"/>
                <w:sz w:val="21"/>
                <w:szCs w:val="21"/>
              </w:rPr>
            </w:pPr>
          </w:p>
        </w:tc>
        <w:tc>
          <w:tcPr>
            <w:tcW w:w="1302" w:type="dxa"/>
          </w:tcPr>
          <w:p w:rsidR="00336C99" w:rsidRDefault="00336C99">
            <w:pPr>
              <w:spacing w:line="240" w:lineRule="auto"/>
              <w:ind w:firstLineChars="0" w:firstLine="0"/>
              <w:jc w:val="center"/>
              <w:rPr>
                <w:rFonts w:ascii="黑体" w:eastAsia="黑体" w:hAnsi="黑体" w:cs="黑体"/>
                <w:sz w:val="21"/>
                <w:szCs w:val="21"/>
              </w:rPr>
            </w:pPr>
          </w:p>
        </w:tc>
      </w:tr>
      <w:tr w:rsidR="00336C99">
        <w:trPr>
          <w:trHeight w:val="284"/>
          <w:jc w:val="center"/>
        </w:trPr>
        <w:tc>
          <w:tcPr>
            <w:tcW w:w="906" w:type="dxa"/>
            <w:shd w:val="clear" w:color="auto" w:fill="FFFFFF" w:themeFill="background1"/>
            <w:vAlign w:val="center"/>
          </w:tcPr>
          <w:p w:rsidR="00336C99" w:rsidRDefault="00336C99">
            <w:pPr>
              <w:spacing w:line="240" w:lineRule="auto"/>
              <w:ind w:firstLineChars="0" w:firstLine="0"/>
              <w:jc w:val="center"/>
              <w:rPr>
                <w:rFonts w:ascii="黑体" w:eastAsia="黑体" w:hAnsi="黑体" w:cs="黑体"/>
                <w:sz w:val="21"/>
                <w:szCs w:val="21"/>
              </w:rPr>
            </w:pPr>
          </w:p>
        </w:tc>
        <w:tc>
          <w:tcPr>
            <w:tcW w:w="2340" w:type="dxa"/>
          </w:tcPr>
          <w:p w:rsidR="00336C99" w:rsidRDefault="00336C99">
            <w:pPr>
              <w:spacing w:line="240" w:lineRule="auto"/>
              <w:ind w:firstLineChars="0" w:firstLine="0"/>
              <w:jc w:val="center"/>
              <w:rPr>
                <w:rFonts w:ascii="黑体" w:eastAsia="黑体" w:hAnsi="黑体" w:cs="黑体"/>
                <w:sz w:val="21"/>
                <w:szCs w:val="21"/>
              </w:rPr>
            </w:pPr>
          </w:p>
        </w:tc>
        <w:tc>
          <w:tcPr>
            <w:tcW w:w="2160" w:type="dxa"/>
          </w:tcPr>
          <w:p w:rsidR="00336C99" w:rsidRDefault="00336C99">
            <w:pPr>
              <w:spacing w:line="240" w:lineRule="auto"/>
              <w:ind w:firstLineChars="0" w:firstLine="0"/>
              <w:jc w:val="center"/>
              <w:rPr>
                <w:rFonts w:ascii="黑体" w:eastAsia="黑体" w:hAnsi="黑体" w:cs="黑体"/>
                <w:sz w:val="21"/>
                <w:szCs w:val="21"/>
              </w:rPr>
            </w:pPr>
          </w:p>
        </w:tc>
        <w:tc>
          <w:tcPr>
            <w:tcW w:w="1620" w:type="dxa"/>
          </w:tcPr>
          <w:p w:rsidR="00336C99" w:rsidRDefault="00336C99">
            <w:pPr>
              <w:spacing w:line="240" w:lineRule="auto"/>
              <w:ind w:firstLineChars="0" w:firstLine="0"/>
              <w:jc w:val="center"/>
              <w:rPr>
                <w:rFonts w:ascii="黑体" w:eastAsia="黑体" w:hAnsi="黑体" w:cs="黑体"/>
                <w:sz w:val="21"/>
                <w:szCs w:val="21"/>
              </w:rPr>
            </w:pPr>
          </w:p>
        </w:tc>
        <w:tc>
          <w:tcPr>
            <w:tcW w:w="1323" w:type="dxa"/>
          </w:tcPr>
          <w:p w:rsidR="00336C99" w:rsidRDefault="00336C99">
            <w:pPr>
              <w:spacing w:line="240" w:lineRule="auto"/>
              <w:ind w:firstLineChars="0" w:firstLine="0"/>
              <w:jc w:val="center"/>
              <w:rPr>
                <w:rFonts w:ascii="黑体" w:eastAsia="黑体" w:hAnsi="黑体" w:cs="黑体"/>
                <w:sz w:val="21"/>
                <w:szCs w:val="21"/>
              </w:rPr>
            </w:pPr>
          </w:p>
        </w:tc>
        <w:tc>
          <w:tcPr>
            <w:tcW w:w="1302" w:type="dxa"/>
          </w:tcPr>
          <w:p w:rsidR="00336C99" w:rsidRDefault="00336C99">
            <w:pPr>
              <w:spacing w:line="240" w:lineRule="auto"/>
              <w:ind w:firstLineChars="0" w:firstLine="0"/>
              <w:jc w:val="center"/>
              <w:rPr>
                <w:rFonts w:ascii="黑体" w:eastAsia="黑体" w:hAnsi="黑体" w:cs="黑体"/>
                <w:sz w:val="21"/>
                <w:szCs w:val="21"/>
              </w:rPr>
            </w:pPr>
          </w:p>
        </w:tc>
      </w:tr>
    </w:tbl>
    <w:p w:rsidR="00336C99" w:rsidRDefault="00191CDE">
      <w:pPr>
        <w:pStyle w:val="11"/>
        <w:rPr>
          <w:sz w:val="44"/>
          <w:szCs w:val="44"/>
          <w:lang w:eastAsia="zh-CN"/>
        </w:rPr>
      </w:pPr>
      <w:r>
        <w:rPr>
          <w:rFonts w:hint="eastAsia"/>
          <w:sz w:val="44"/>
          <w:szCs w:val="44"/>
          <w:lang w:eastAsia="zh-CN"/>
        </w:rPr>
        <w:br w:type="page"/>
      </w:r>
    </w:p>
    <w:p w:rsidR="00336C99" w:rsidRDefault="00191CDE">
      <w:pPr>
        <w:pStyle w:val="1"/>
        <w:numPr>
          <w:ilvl w:val="0"/>
          <w:numId w:val="0"/>
        </w:numPr>
        <w:spacing w:before="62" w:after="62"/>
        <w:rPr>
          <w:lang w:eastAsia="zh-CN"/>
        </w:rPr>
      </w:pPr>
      <w:bookmarkStart w:id="0" w:name="_Toc5627"/>
      <w:r>
        <w:rPr>
          <w:rFonts w:hint="eastAsia"/>
          <w:lang w:eastAsia="zh-CN"/>
        </w:rPr>
        <w:lastRenderedPageBreak/>
        <w:t>目</w:t>
      </w:r>
      <w:r>
        <w:rPr>
          <w:rFonts w:hint="eastAsia"/>
          <w:lang w:eastAsia="zh-CN"/>
        </w:rPr>
        <w:t xml:space="preserve">  </w:t>
      </w:r>
      <w:r>
        <w:rPr>
          <w:rFonts w:hint="eastAsia"/>
          <w:lang w:eastAsia="zh-CN"/>
        </w:rPr>
        <w:t>录</w:t>
      </w:r>
      <w:bookmarkEnd w:id="0"/>
    </w:p>
    <w:p w:rsidR="00336C99" w:rsidRDefault="00191CDE">
      <w:pPr>
        <w:pStyle w:val="10"/>
        <w:tabs>
          <w:tab w:val="right" w:leader="dot" w:pos="9746"/>
        </w:tabs>
        <w:rPr>
          <w:noProof/>
        </w:rPr>
      </w:pPr>
      <w:r>
        <w:rPr>
          <w:rFonts w:asciiTheme="minorEastAsia" w:hAnsiTheme="minorEastAsia" w:cstheme="minorEastAsia" w:hint="eastAsia"/>
          <w:szCs w:val="24"/>
          <w:lang w:eastAsia="zh-CN"/>
        </w:rPr>
        <w:fldChar w:fldCharType="begin"/>
      </w:r>
      <w:r>
        <w:rPr>
          <w:rFonts w:asciiTheme="minorEastAsia" w:hAnsiTheme="minorEastAsia" w:cstheme="minorEastAsia" w:hint="eastAsia"/>
          <w:szCs w:val="24"/>
          <w:lang w:eastAsia="zh-CN"/>
        </w:rPr>
        <w:instrText xml:space="preserve">TOC \o "1-4" \h \u </w:instrText>
      </w:r>
      <w:r>
        <w:rPr>
          <w:rFonts w:asciiTheme="minorEastAsia" w:hAnsiTheme="minorEastAsia" w:cstheme="minorEastAsia" w:hint="eastAsia"/>
          <w:szCs w:val="24"/>
          <w:lang w:eastAsia="zh-CN"/>
        </w:rPr>
        <w:fldChar w:fldCharType="separate"/>
      </w:r>
      <w:hyperlink w:anchor="_Toc1116" w:history="1">
        <w:r>
          <w:rPr>
            <w:rFonts w:ascii="宋体" w:eastAsia="宋体" w:hAnsi="宋体" w:cs="宋体" w:hint="eastAsia"/>
            <w:noProof/>
            <w:lang w:eastAsia="zh-CN"/>
          </w:rPr>
          <w:t xml:space="preserve">第一章 </w:t>
        </w:r>
        <w:r>
          <w:rPr>
            <w:rFonts w:asciiTheme="minorEastAsia" w:hAnsiTheme="minorEastAsia" w:cstheme="minorEastAsia" w:hint="eastAsia"/>
            <w:noProof/>
            <w:lang w:eastAsia="zh-CN"/>
          </w:rPr>
          <w:t>前言</w:t>
        </w:r>
        <w:r>
          <w:rPr>
            <w:noProof/>
          </w:rPr>
          <w:tab/>
        </w:r>
        <w:r>
          <w:rPr>
            <w:noProof/>
          </w:rPr>
          <w:fldChar w:fldCharType="begin"/>
        </w:r>
        <w:r>
          <w:rPr>
            <w:noProof/>
          </w:rPr>
          <w:instrText xml:space="preserve"> PAGEREF _Toc1116 </w:instrText>
        </w:r>
        <w:r>
          <w:rPr>
            <w:noProof/>
          </w:rPr>
          <w:fldChar w:fldCharType="separate"/>
        </w:r>
        <w:r w:rsidR="00BF310A">
          <w:rPr>
            <w:noProof/>
          </w:rPr>
          <w:t>- 5 -</w:t>
        </w:r>
        <w:r>
          <w:rPr>
            <w:noProof/>
          </w:rPr>
          <w:fldChar w:fldCharType="end"/>
        </w:r>
      </w:hyperlink>
    </w:p>
    <w:p w:rsidR="00336C99" w:rsidRDefault="00840C48">
      <w:pPr>
        <w:pStyle w:val="10"/>
        <w:tabs>
          <w:tab w:val="right" w:leader="dot" w:pos="9746"/>
        </w:tabs>
        <w:rPr>
          <w:noProof/>
        </w:rPr>
      </w:pPr>
      <w:hyperlink w:anchor="_Toc10984" w:history="1">
        <w:r w:rsidR="00191CDE">
          <w:rPr>
            <w:rFonts w:ascii="宋体" w:eastAsia="宋体" w:hAnsi="宋体" w:cs="宋体" w:hint="eastAsia"/>
            <w:noProof/>
            <w:lang w:eastAsia="zh-CN"/>
          </w:rPr>
          <w:t xml:space="preserve">第二章 </w:t>
        </w:r>
        <w:r w:rsidR="00191CDE">
          <w:rPr>
            <w:rFonts w:asciiTheme="minorEastAsia" w:hAnsiTheme="minorEastAsia" w:cstheme="minorEastAsia" w:hint="eastAsia"/>
            <w:noProof/>
            <w:lang w:eastAsia="zh-CN"/>
          </w:rPr>
          <w:t>项目需求分析</w:t>
        </w:r>
        <w:r w:rsidR="00191CDE">
          <w:rPr>
            <w:noProof/>
          </w:rPr>
          <w:tab/>
        </w:r>
        <w:r w:rsidR="00191CDE">
          <w:rPr>
            <w:noProof/>
          </w:rPr>
          <w:fldChar w:fldCharType="begin"/>
        </w:r>
        <w:r w:rsidR="00191CDE">
          <w:rPr>
            <w:noProof/>
          </w:rPr>
          <w:instrText xml:space="preserve"> PAGEREF _Toc10984 </w:instrText>
        </w:r>
        <w:r w:rsidR="00191CDE">
          <w:rPr>
            <w:noProof/>
          </w:rPr>
          <w:fldChar w:fldCharType="separate"/>
        </w:r>
        <w:r w:rsidR="00BF310A">
          <w:rPr>
            <w:noProof/>
          </w:rPr>
          <w:t>- 5 -</w:t>
        </w:r>
        <w:r w:rsidR="00191CDE">
          <w:rPr>
            <w:noProof/>
          </w:rPr>
          <w:fldChar w:fldCharType="end"/>
        </w:r>
      </w:hyperlink>
    </w:p>
    <w:p w:rsidR="00336C99" w:rsidRDefault="00840C48">
      <w:pPr>
        <w:pStyle w:val="10"/>
        <w:tabs>
          <w:tab w:val="right" w:leader="dot" w:pos="9746"/>
        </w:tabs>
        <w:rPr>
          <w:noProof/>
        </w:rPr>
      </w:pPr>
      <w:hyperlink w:anchor="_Toc7399" w:history="1">
        <w:r w:rsidR="00191CDE">
          <w:rPr>
            <w:rFonts w:ascii="宋体" w:eastAsia="宋体" w:hAnsi="宋体" w:cs="宋体" w:hint="eastAsia"/>
            <w:noProof/>
            <w:lang w:eastAsia="zh-CN"/>
          </w:rPr>
          <w:t xml:space="preserve">第三章 </w:t>
        </w:r>
        <w:r w:rsidR="00191CDE">
          <w:rPr>
            <w:rFonts w:asciiTheme="minorEastAsia" w:hAnsiTheme="minorEastAsia" w:cstheme="minorEastAsia" w:hint="eastAsia"/>
            <w:noProof/>
            <w:lang w:eastAsia="zh-CN"/>
          </w:rPr>
          <w:t>方案总体设计</w:t>
        </w:r>
        <w:r w:rsidR="00191CDE">
          <w:rPr>
            <w:noProof/>
          </w:rPr>
          <w:tab/>
        </w:r>
        <w:r w:rsidR="00191CDE">
          <w:rPr>
            <w:noProof/>
          </w:rPr>
          <w:fldChar w:fldCharType="begin"/>
        </w:r>
        <w:r w:rsidR="00191CDE">
          <w:rPr>
            <w:noProof/>
          </w:rPr>
          <w:instrText xml:space="preserve"> PAGEREF _Toc7399 </w:instrText>
        </w:r>
        <w:r w:rsidR="00191CDE">
          <w:rPr>
            <w:noProof/>
          </w:rPr>
          <w:fldChar w:fldCharType="separate"/>
        </w:r>
        <w:r w:rsidR="00BF310A">
          <w:rPr>
            <w:noProof/>
          </w:rPr>
          <w:t>- 5 -</w:t>
        </w:r>
        <w:r w:rsidR="00191CDE">
          <w:rPr>
            <w:noProof/>
          </w:rPr>
          <w:fldChar w:fldCharType="end"/>
        </w:r>
      </w:hyperlink>
    </w:p>
    <w:p w:rsidR="00336C99" w:rsidRDefault="00840C48">
      <w:pPr>
        <w:pStyle w:val="20"/>
        <w:tabs>
          <w:tab w:val="right" w:leader="dot" w:pos="9746"/>
        </w:tabs>
        <w:ind w:left="480"/>
        <w:rPr>
          <w:noProof/>
        </w:rPr>
      </w:pPr>
      <w:hyperlink w:anchor="_Toc9714" w:history="1">
        <w:r w:rsidR="00191CDE">
          <w:rPr>
            <w:rFonts w:ascii="宋体" w:eastAsia="宋体" w:hAnsi="宋体" w:cs="宋体" w:hint="eastAsia"/>
            <w:noProof/>
            <w:lang w:eastAsia="zh-CN"/>
          </w:rPr>
          <w:t xml:space="preserve">3.1 </w:t>
        </w:r>
        <w:r w:rsidR="00191CDE">
          <w:rPr>
            <w:rFonts w:asciiTheme="minorEastAsia" w:hAnsiTheme="minorEastAsia" w:cstheme="minorEastAsia" w:hint="eastAsia"/>
            <w:noProof/>
            <w:lang w:eastAsia="zh-CN"/>
          </w:rPr>
          <w:t>设计原则</w:t>
        </w:r>
        <w:r w:rsidR="00191CDE">
          <w:rPr>
            <w:noProof/>
          </w:rPr>
          <w:tab/>
        </w:r>
        <w:r w:rsidR="00191CDE">
          <w:rPr>
            <w:noProof/>
          </w:rPr>
          <w:fldChar w:fldCharType="begin"/>
        </w:r>
        <w:r w:rsidR="00191CDE">
          <w:rPr>
            <w:noProof/>
          </w:rPr>
          <w:instrText xml:space="preserve"> PAGEREF _Toc9714 </w:instrText>
        </w:r>
        <w:r w:rsidR="00191CDE">
          <w:rPr>
            <w:noProof/>
          </w:rPr>
          <w:fldChar w:fldCharType="separate"/>
        </w:r>
        <w:r w:rsidR="00BF310A">
          <w:rPr>
            <w:noProof/>
          </w:rPr>
          <w:t>- 5 -</w:t>
        </w:r>
        <w:r w:rsidR="00191CDE">
          <w:rPr>
            <w:noProof/>
          </w:rPr>
          <w:fldChar w:fldCharType="end"/>
        </w:r>
      </w:hyperlink>
    </w:p>
    <w:p w:rsidR="00336C99" w:rsidRDefault="00840C48">
      <w:pPr>
        <w:pStyle w:val="20"/>
        <w:tabs>
          <w:tab w:val="right" w:leader="dot" w:pos="9746"/>
        </w:tabs>
        <w:ind w:left="480"/>
        <w:rPr>
          <w:noProof/>
        </w:rPr>
      </w:pPr>
      <w:hyperlink w:anchor="_Toc32239" w:history="1">
        <w:r w:rsidR="00191CDE">
          <w:rPr>
            <w:rFonts w:ascii="宋体" w:eastAsia="宋体" w:hAnsi="宋体" w:cs="宋体" w:hint="eastAsia"/>
            <w:noProof/>
            <w:lang w:eastAsia="zh-CN"/>
          </w:rPr>
          <w:t xml:space="preserve">3.2 </w:t>
        </w:r>
        <w:r w:rsidR="00191CDE">
          <w:rPr>
            <w:rFonts w:asciiTheme="minorEastAsia" w:hAnsiTheme="minorEastAsia" w:cstheme="minorEastAsia" w:hint="eastAsia"/>
            <w:noProof/>
            <w:lang w:eastAsia="zh-CN"/>
          </w:rPr>
          <w:t>设计依据</w:t>
        </w:r>
        <w:r w:rsidR="00191CDE">
          <w:rPr>
            <w:noProof/>
          </w:rPr>
          <w:tab/>
        </w:r>
        <w:r w:rsidR="00191CDE">
          <w:rPr>
            <w:noProof/>
          </w:rPr>
          <w:fldChar w:fldCharType="begin"/>
        </w:r>
        <w:r w:rsidR="00191CDE">
          <w:rPr>
            <w:noProof/>
          </w:rPr>
          <w:instrText xml:space="preserve"> PAGEREF _Toc32239 </w:instrText>
        </w:r>
        <w:r w:rsidR="00191CDE">
          <w:rPr>
            <w:noProof/>
          </w:rPr>
          <w:fldChar w:fldCharType="separate"/>
        </w:r>
        <w:r w:rsidR="00BF310A">
          <w:rPr>
            <w:noProof/>
          </w:rPr>
          <w:t>- 6 -</w:t>
        </w:r>
        <w:r w:rsidR="00191CDE">
          <w:rPr>
            <w:noProof/>
          </w:rPr>
          <w:fldChar w:fldCharType="end"/>
        </w:r>
      </w:hyperlink>
    </w:p>
    <w:p w:rsidR="00336C99" w:rsidRDefault="00840C48">
      <w:pPr>
        <w:pStyle w:val="10"/>
        <w:tabs>
          <w:tab w:val="right" w:leader="dot" w:pos="9746"/>
        </w:tabs>
        <w:rPr>
          <w:noProof/>
        </w:rPr>
      </w:pPr>
      <w:hyperlink w:anchor="_Toc11279" w:history="1">
        <w:r w:rsidR="00191CDE">
          <w:rPr>
            <w:rFonts w:ascii="宋体" w:eastAsia="宋体" w:hAnsi="宋体" w:cs="宋体" w:hint="eastAsia"/>
            <w:noProof/>
            <w:lang w:eastAsia="zh-CN"/>
          </w:rPr>
          <w:t xml:space="preserve">第四章 </w:t>
        </w:r>
        <w:r w:rsidR="00191CDE">
          <w:rPr>
            <w:rFonts w:asciiTheme="minorEastAsia" w:hAnsiTheme="minorEastAsia" w:cstheme="minorEastAsia" w:hint="eastAsia"/>
            <w:noProof/>
            <w:lang w:eastAsia="zh-CN"/>
          </w:rPr>
          <w:t>停车场免取卡出入口管理系统</w:t>
        </w:r>
        <w:r w:rsidR="00191CDE">
          <w:rPr>
            <w:noProof/>
          </w:rPr>
          <w:tab/>
        </w:r>
        <w:r w:rsidR="00191CDE">
          <w:rPr>
            <w:noProof/>
          </w:rPr>
          <w:fldChar w:fldCharType="begin"/>
        </w:r>
        <w:r w:rsidR="00191CDE">
          <w:rPr>
            <w:noProof/>
          </w:rPr>
          <w:instrText xml:space="preserve"> PAGEREF _Toc11279 </w:instrText>
        </w:r>
        <w:r w:rsidR="00191CDE">
          <w:rPr>
            <w:noProof/>
          </w:rPr>
          <w:fldChar w:fldCharType="separate"/>
        </w:r>
        <w:r w:rsidR="00BF310A">
          <w:rPr>
            <w:noProof/>
          </w:rPr>
          <w:t>- 7 -</w:t>
        </w:r>
        <w:r w:rsidR="00191CDE">
          <w:rPr>
            <w:noProof/>
          </w:rPr>
          <w:fldChar w:fldCharType="end"/>
        </w:r>
      </w:hyperlink>
    </w:p>
    <w:p w:rsidR="00336C99" w:rsidRDefault="00840C48">
      <w:pPr>
        <w:pStyle w:val="20"/>
        <w:tabs>
          <w:tab w:val="right" w:leader="dot" w:pos="9746"/>
        </w:tabs>
        <w:ind w:left="480"/>
        <w:rPr>
          <w:noProof/>
        </w:rPr>
      </w:pPr>
      <w:hyperlink w:anchor="_Toc4372" w:history="1">
        <w:r w:rsidR="00191CDE">
          <w:rPr>
            <w:rFonts w:ascii="宋体" w:eastAsia="宋体" w:hAnsi="宋体" w:cs="宋体" w:hint="eastAsia"/>
            <w:noProof/>
            <w:lang w:eastAsia="zh-CN"/>
          </w:rPr>
          <w:t xml:space="preserve">4.1 </w:t>
        </w:r>
        <w:r w:rsidR="00191CDE">
          <w:rPr>
            <w:rFonts w:asciiTheme="minorEastAsia" w:hAnsiTheme="minorEastAsia" w:cstheme="minorEastAsia" w:hint="eastAsia"/>
            <w:noProof/>
            <w:lang w:eastAsia="zh-CN"/>
          </w:rPr>
          <w:t>系统概述</w:t>
        </w:r>
        <w:r w:rsidR="00191CDE">
          <w:rPr>
            <w:noProof/>
          </w:rPr>
          <w:tab/>
        </w:r>
        <w:r w:rsidR="00191CDE">
          <w:rPr>
            <w:noProof/>
          </w:rPr>
          <w:fldChar w:fldCharType="begin"/>
        </w:r>
        <w:r w:rsidR="00191CDE">
          <w:rPr>
            <w:noProof/>
          </w:rPr>
          <w:instrText xml:space="preserve"> PAGEREF _Toc4372 </w:instrText>
        </w:r>
        <w:r w:rsidR="00191CDE">
          <w:rPr>
            <w:noProof/>
          </w:rPr>
          <w:fldChar w:fldCharType="separate"/>
        </w:r>
        <w:r w:rsidR="00BF310A">
          <w:rPr>
            <w:noProof/>
          </w:rPr>
          <w:t>- 7 -</w:t>
        </w:r>
        <w:r w:rsidR="00191CDE">
          <w:rPr>
            <w:noProof/>
          </w:rPr>
          <w:fldChar w:fldCharType="end"/>
        </w:r>
      </w:hyperlink>
    </w:p>
    <w:p w:rsidR="00336C99" w:rsidRDefault="00840C48">
      <w:pPr>
        <w:pStyle w:val="20"/>
        <w:tabs>
          <w:tab w:val="right" w:leader="dot" w:pos="9746"/>
        </w:tabs>
        <w:ind w:left="480"/>
        <w:rPr>
          <w:noProof/>
        </w:rPr>
      </w:pPr>
      <w:hyperlink w:anchor="_Toc7875" w:history="1">
        <w:r w:rsidR="00191CDE">
          <w:rPr>
            <w:rFonts w:ascii="宋体" w:eastAsia="宋体" w:hAnsi="宋体" w:cs="宋体" w:hint="eastAsia"/>
            <w:noProof/>
            <w:lang w:eastAsia="zh-CN"/>
          </w:rPr>
          <w:t xml:space="preserve">4.2 </w:t>
        </w:r>
        <w:r w:rsidR="00191CDE">
          <w:rPr>
            <w:rFonts w:asciiTheme="minorEastAsia" w:hAnsiTheme="minorEastAsia" w:cstheme="minorEastAsia" w:hint="eastAsia"/>
            <w:noProof/>
            <w:lang w:eastAsia="zh-CN"/>
          </w:rPr>
          <w:t>系统结构图</w:t>
        </w:r>
        <w:r w:rsidR="00191CDE">
          <w:rPr>
            <w:noProof/>
          </w:rPr>
          <w:tab/>
        </w:r>
        <w:r w:rsidR="00191CDE">
          <w:rPr>
            <w:noProof/>
          </w:rPr>
          <w:fldChar w:fldCharType="begin"/>
        </w:r>
        <w:r w:rsidR="00191CDE">
          <w:rPr>
            <w:noProof/>
          </w:rPr>
          <w:instrText xml:space="preserve"> PAGEREF _Toc7875 </w:instrText>
        </w:r>
        <w:r w:rsidR="00191CDE">
          <w:rPr>
            <w:noProof/>
          </w:rPr>
          <w:fldChar w:fldCharType="separate"/>
        </w:r>
        <w:r w:rsidR="00BF310A">
          <w:rPr>
            <w:noProof/>
          </w:rPr>
          <w:t>- 7 -</w:t>
        </w:r>
        <w:r w:rsidR="00191CDE">
          <w:rPr>
            <w:noProof/>
          </w:rPr>
          <w:fldChar w:fldCharType="end"/>
        </w:r>
      </w:hyperlink>
    </w:p>
    <w:p w:rsidR="00336C99" w:rsidRDefault="00840C48">
      <w:pPr>
        <w:pStyle w:val="20"/>
        <w:tabs>
          <w:tab w:val="right" w:leader="dot" w:pos="9746"/>
        </w:tabs>
        <w:ind w:left="480"/>
        <w:rPr>
          <w:noProof/>
        </w:rPr>
      </w:pPr>
      <w:hyperlink w:anchor="_Toc24237" w:history="1">
        <w:r w:rsidR="00191CDE">
          <w:rPr>
            <w:rFonts w:ascii="宋体" w:eastAsia="宋体" w:hAnsi="宋体" w:cs="宋体" w:hint="eastAsia"/>
            <w:noProof/>
            <w:lang w:eastAsia="zh-CN"/>
          </w:rPr>
          <w:t xml:space="preserve">4.3 </w:t>
        </w:r>
        <w:r w:rsidR="00191CDE">
          <w:rPr>
            <w:rFonts w:asciiTheme="minorEastAsia" w:hAnsiTheme="minorEastAsia" w:cstheme="minorEastAsia" w:hint="eastAsia"/>
            <w:noProof/>
            <w:lang w:eastAsia="zh-CN"/>
          </w:rPr>
          <w:t>系统特点</w:t>
        </w:r>
        <w:r w:rsidR="00191CDE">
          <w:rPr>
            <w:noProof/>
          </w:rPr>
          <w:tab/>
        </w:r>
        <w:r w:rsidR="00191CDE">
          <w:rPr>
            <w:noProof/>
          </w:rPr>
          <w:fldChar w:fldCharType="begin"/>
        </w:r>
        <w:r w:rsidR="00191CDE">
          <w:rPr>
            <w:noProof/>
          </w:rPr>
          <w:instrText xml:space="preserve"> PAGEREF _Toc24237 </w:instrText>
        </w:r>
        <w:r w:rsidR="00191CDE">
          <w:rPr>
            <w:noProof/>
          </w:rPr>
          <w:fldChar w:fldCharType="separate"/>
        </w:r>
        <w:r w:rsidR="00BF310A">
          <w:rPr>
            <w:noProof/>
          </w:rPr>
          <w:t>- 8 -</w:t>
        </w:r>
        <w:r w:rsidR="00191CDE">
          <w:rPr>
            <w:noProof/>
          </w:rPr>
          <w:fldChar w:fldCharType="end"/>
        </w:r>
      </w:hyperlink>
    </w:p>
    <w:p w:rsidR="00336C99" w:rsidRDefault="00840C48">
      <w:pPr>
        <w:pStyle w:val="30"/>
        <w:tabs>
          <w:tab w:val="right" w:leader="dot" w:pos="9746"/>
        </w:tabs>
        <w:ind w:left="960"/>
        <w:rPr>
          <w:noProof/>
        </w:rPr>
      </w:pPr>
      <w:hyperlink w:anchor="_Toc18046" w:history="1">
        <w:r w:rsidR="00191CDE">
          <w:rPr>
            <w:rFonts w:ascii="宋体" w:eastAsia="宋体" w:hAnsi="宋体" w:cs="宋体" w:hint="eastAsia"/>
            <w:noProof/>
          </w:rPr>
          <w:t xml:space="preserve">4.3.1 </w:t>
        </w:r>
        <w:r w:rsidR="00191CDE">
          <w:rPr>
            <w:rFonts w:asciiTheme="minorEastAsia" w:hAnsiTheme="minorEastAsia" w:cstheme="minorEastAsia" w:hint="eastAsia"/>
            <w:noProof/>
          </w:rPr>
          <w:t>硬件部分</w:t>
        </w:r>
        <w:r w:rsidR="00191CDE">
          <w:rPr>
            <w:noProof/>
          </w:rPr>
          <w:tab/>
        </w:r>
        <w:r w:rsidR="00191CDE">
          <w:rPr>
            <w:noProof/>
          </w:rPr>
          <w:fldChar w:fldCharType="begin"/>
        </w:r>
        <w:r w:rsidR="00191CDE">
          <w:rPr>
            <w:noProof/>
          </w:rPr>
          <w:instrText xml:space="preserve"> PAGEREF _Toc18046 </w:instrText>
        </w:r>
        <w:r w:rsidR="00191CDE">
          <w:rPr>
            <w:noProof/>
          </w:rPr>
          <w:fldChar w:fldCharType="separate"/>
        </w:r>
        <w:r w:rsidR="00BF310A">
          <w:rPr>
            <w:noProof/>
          </w:rPr>
          <w:t>- 8 -</w:t>
        </w:r>
        <w:r w:rsidR="00191CDE">
          <w:rPr>
            <w:noProof/>
          </w:rPr>
          <w:fldChar w:fldCharType="end"/>
        </w:r>
      </w:hyperlink>
    </w:p>
    <w:p w:rsidR="00336C99" w:rsidRDefault="00840C48">
      <w:pPr>
        <w:pStyle w:val="30"/>
        <w:tabs>
          <w:tab w:val="right" w:leader="dot" w:pos="9746"/>
        </w:tabs>
        <w:ind w:left="960"/>
        <w:rPr>
          <w:noProof/>
        </w:rPr>
      </w:pPr>
      <w:hyperlink w:anchor="_Toc12560" w:history="1">
        <w:r w:rsidR="00191CDE">
          <w:rPr>
            <w:rFonts w:ascii="宋体" w:eastAsia="宋体" w:hAnsi="宋体" w:cs="宋体" w:hint="eastAsia"/>
            <w:noProof/>
          </w:rPr>
          <w:t xml:space="preserve">4.3.2 </w:t>
        </w:r>
        <w:r w:rsidR="00191CDE">
          <w:rPr>
            <w:rFonts w:asciiTheme="minorEastAsia" w:hAnsiTheme="minorEastAsia" w:cstheme="minorEastAsia" w:hint="eastAsia"/>
            <w:noProof/>
          </w:rPr>
          <w:t>软件部分</w:t>
        </w:r>
        <w:r w:rsidR="00191CDE">
          <w:rPr>
            <w:noProof/>
          </w:rPr>
          <w:tab/>
        </w:r>
        <w:r w:rsidR="00191CDE">
          <w:rPr>
            <w:noProof/>
          </w:rPr>
          <w:fldChar w:fldCharType="begin"/>
        </w:r>
        <w:r w:rsidR="00191CDE">
          <w:rPr>
            <w:noProof/>
          </w:rPr>
          <w:instrText xml:space="preserve"> PAGEREF _Toc12560 </w:instrText>
        </w:r>
        <w:r w:rsidR="00191CDE">
          <w:rPr>
            <w:noProof/>
          </w:rPr>
          <w:fldChar w:fldCharType="separate"/>
        </w:r>
        <w:r w:rsidR="00BF310A">
          <w:rPr>
            <w:noProof/>
          </w:rPr>
          <w:t>- 8 -</w:t>
        </w:r>
        <w:r w:rsidR="00191CDE">
          <w:rPr>
            <w:noProof/>
          </w:rPr>
          <w:fldChar w:fldCharType="end"/>
        </w:r>
      </w:hyperlink>
    </w:p>
    <w:p w:rsidR="00336C99" w:rsidRDefault="00840C48">
      <w:pPr>
        <w:pStyle w:val="20"/>
        <w:tabs>
          <w:tab w:val="right" w:leader="dot" w:pos="9746"/>
        </w:tabs>
        <w:ind w:left="480"/>
        <w:rPr>
          <w:noProof/>
        </w:rPr>
      </w:pPr>
      <w:hyperlink w:anchor="_Toc315" w:history="1">
        <w:r w:rsidR="00191CDE">
          <w:rPr>
            <w:rFonts w:ascii="宋体" w:eastAsia="宋体" w:hAnsi="宋体" w:cs="宋体" w:hint="eastAsia"/>
            <w:noProof/>
            <w:lang w:eastAsia="zh-CN"/>
          </w:rPr>
          <w:t xml:space="preserve">4.4 </w:t>
        </w:r>
        <w:r w:rsidR="00191CDE">
          <w:rPr>
            <w:rFonts w:asciiTheme="minorEastAsia" w:hAnsiTheme="minorEastAsia" w:cstheme="minorEastAsia" w:hint="eastAsia"/>
            <w:noProof/>
            <w:lang w:eastAsia="zh-CN"/>
          </w:rPr>
          <w:t>系统工作流程</w:t>
        </w:r>
        <w:r w:rsidR="00191CDE">
          <w:rPr>
            <w:noProof/>
          </w:rPr>
          <w:tab/>
        </w:r>
        <w:r w:rsidR="00191CDE">
          <w:rPr>
            <w:noProof/>
          </w:rPr>
          <w:fldChar w:fldCharType="begin"/>
        </w:r>
        <w:r w:rsidR="00191CDE">
          <w:rPr>
            <w:noProof/>
          </w:rPr>
          <w:instrText xml:space="preserve"> PAGEREF _Toc315 </w:instrText>
        </w:r>
        <w:r w:rsidR="00191CDE">
          <w:rPr>
            <w:noProof/>
          </w:rPr>
          <w:fldChar w:fldCharType="separate"/>
        </w:r>
        <w:r w:rsidR="00BF310A">
          <w:rPr>
            <w:noProof/>
          </w:rPr>
          <w:t>- 9 -</w:t>
        </w:r>
        <w:r w:rsidR="00191CDE">
          <w:rPr>
            <w:noProof/>
          </w:rPr>
          <w:fldChar w:fldCharType="end"/>
        </w:r>
      </w:hyperlink>
    </w:p>
    <w:p w:rsidR="00336C99" w:rsidRDefault="00840C48">
      <w:pPr>
        <w:pStyle w:val="30"/>
        <w:tabs>
          <w:tab w:val="right" w:leader="dot" w:pos="9746"/>
        </w:tabs>
        <w:ind w:left="960"/>
        <w:rPr>
          <w:noProof/>
        </w:rPr>
      </w:pPr>
      <w:hyperlink w:anchor="_Toc16195" w:history="1">
        <w:r w:rsidR="00191CDE">
          <w:rPr>
            <w:rFonts w:ascii="宋体" w:eastAsia="宋体" w:hAnsi="宋体" w:cs="宋体" w:hint="eastAsia"/>
            <w:noProof/>
          </w:rPr>
          <w:t xml:space="preserve">4.4.1 </w:t>
        </w:r>
        <w:r w:rsidR="00191CDE">
          <w:rPr>
            <w:rFonts w:asciiTheme="minorEastAsia" w:hAnsiTheme="minorEastAsia" w:cstheme="minorEastAsia" w:hint="eastAsia"/>
            <w:noProof/>
            <w:lang w:eastAsia="zh-CN"/>
          </w:rPr>
          <w:t>车辆入场流程</w:t>
        </w:r>
        <w:r w:rsidR="00191CDE">
          <w:rPr>
            <w:noProof/>
          </w:rPr>
          <w:tab/>
        </w:r>
        <w:r w:rsidR="00191CDE">
          <w:rPr>
            <w:noProof/>
          </w:rPr>
          <w:fldChar w:fldCharType="begin"/>
        </w:r>
        <w:r w:rsidR="00191CDE">
          <w:rPr>
            <w:noProof/>
          </w:rPr>
          <w:instrText xml:space="preserve"> PAGEREF _Toc16195 </w:instrText>
        </w:r>
        <w:r w:rsidR="00191CDE">
          <w:rPr>
            <w:noProof/>
          </w:rPr>
          <w:fldChar w:fldCharType="separate"/>
        </w:r>
        <w:r w:rsidR="00BF310A">
          <w:rPr>
            <w:noProof/>
          </w:rPr>
          <w:t>- 9 -</w:t>
        </w:r>
        <w:r w:rsidR="00191CDE">
          <w:rPr>
            <w:noProof/>
          </w:rPr>
          <w:fldChar w:fldCharType="end"/>
        </w:r>
      </w:hyperlink>
    </w:p>
    <w:p w:rsidR="00336C99" w:rsidRDefault="00840C48">
      <w:pPr>
        <w:pStyle w:val="30"/>
        <w:tabs>
          <w:tab w:val="right" w:leader="dot" w:pos="9746"/>
        </w:tabs>
        <w:ind w:left="960"/>
        <w:rPr>
          <w:noProof/>
        </w:rPr>
      </w:pPr>
      <w:hyperlink w:anchor="_Toc7932" w:history="1">
        <w:r w:rsidR="00191CDE">
          <w:rPr>
            <w:rFonts w:ascii="宋体" w:eastAsia="宋体" w:hAnsi="宋体" w:cs="宋体" w:hint="eastAsia"/>
            <w:noProof/>
          </w:rPr>
          <w:t xml:space="preserve">4.4.2 </w:t>
        </w:r>
        <w:r w:rsidR="00191CDE">
          <w:rPr>
            <w:rFonts w:asciiTheme="minorEastAsia" w:hAnsiTheme="minorEastAsia" w:cstheme="minorEastAsia" w:hint="eastAsia"/>
            <w:noProof/>
            <w:lang w:eastAsia="zh-CN"/>
          </w:rPr>
          <w:t>车辆出场流程</w:t>
        </w:r>
        <w:r w:rsidR="00191CDE">
          <w:rPr>
            <w:noProof/>
          </w:rPr>
          <w:tab/>
        </w:r>
        <w:r w:rsidR="00191CDE">
          <w:rPr>
            <w:noProof/>
          </w:rPr>
          <w:fldChar w:fldCharType="begin"/>
        </w:r>
        <w:r w:rsidR="00191CDE">
          <w:rPr>
            <w:noProof/>
          </w:rPr>
          <w:instrText xml:space="preserve"> PAGEREF _Toc7932 </w:instrText>
        </w:r>
        <w:r w:rsidR="00191CDE">
          <w:rPr>
            <w:noProof/>
          </w:rPr>
          <w:fldChar w:fldCharType="separate"/>
        </w:r>
        <w:r w:rsidR="00BF310A">
          <w:rPr>
            <w:noProof/>
          </w:rPr>
          <w:t>- 9 -</w:t>
        </w:r>
        <w:r w:rsidR="00191CDE">
          <w:rPr>
            <w:noProof/>
          </w:rPr>
          <w:fldChar w:fldCharType="end"/>
        </w:r>
      </w:hyperlink>
    </w:p>
    <w:p w:rsidR="00336C99" w:rsidRDefault="00840C48">
      <w:pPr>
        <w:pStyle w:val="20"/>
        <w:tabs>
          <w:tab w:val="right" w:leader="dot" w:pos="9746"/>
        </w:tabs>
        <w:ind w:left="480"/>
        <w:rPr>
          <w:noProof/>
        </w:rPr>
      </w:pPr>
      <w:hyperlink w:anchor="_Toc531" w:history="1">
        <w:r w:rsidR="00191CDE">
          <w:rPr>
            <w:rFonts w:ascii="宋体" w:eastAsia="宋体" w:hAnsi="宋体" w:cs="宋体" w:hint="eastAsia"/>
            <w:noProof/>
            <w:lang w:eastAsia="zh-CN"/>
          </w:rPr>
          <w:t xml:space="preserve">4.5 </w:t>
        </w:r>
        <w:r w:rsidR="00191CDE">
          <w:rPr>
            <w:rFonts w:asciiTheme="minorEastAsia" w:hAnsiTheme="minorEastAsia" w:cstheme="minorEastAsia" w:hint="eastAsia"/>
            <w:noProof/>
            <w:lang w:eastAsia="zh-CN"/>
          </w:rPr>
          <w:t>多种缴费模式应用</w:t>
        </w:r>
        <w:r w:rsidR="00191CDE">
          <w:rPr>
            <w:noProof/>
          </w:rPr>
          <w:tab/>
        </w:r>
        <w:r w:rsidR="00191CDE">
          <w:rPr>
            <w:noProof/>
          </w:rPr>
          <w:fldChar w:fldCharType="begin"/>
        </w:r>
        <w:r w:rsidR="00191CDE">
          <w:rPr>
            <w:noProof/>
          </w:rPr>
          <w:instrText xml:space="preserve"> PAGEREF _Toc531 </w:instrText>
        </w:r>
        <w:r w:rsidR="00191CDE">
          <w:rPr>
            <w:noProof/>
          </w:rPr>
          <w:fldChar w:fldCharType="separate"/>
        </w:r>
        <w:r w:rsidR="00BF310A">
          <w:rPr>
            <w:noProof/>
          </w:rPr>
          <w:t>- 10 -</w:t>
        </w:r>
        <w:r w:rsidR="00191CDE">
          <w:rPr>
            <w:noProof/>
          </w:rPr>
          <w:fldChar w:fldCharType="end"/>
        </w:r>
      </w:hyperlink>
    </w:p>
    <w:p w:rsidR="00336C99" w:rsidRDefault="00840C48">
      <w:pPr>
        <w:pStyle w:val="30"/>
        <w:tabs>
          <w:tab w:val="right" w:leader="dot" w:pos="9746"/>
        </w:tabs>
        <w:ind w:left="960"/>
        <w:rPr>
          <w:noProof/>
        </w:rPr>
      </w:pPr>
      <w:hyperlink w:anchor="_Toc8959" w:history="1">
        <w:r w:rsidR="00191CDE">
          <w:rPr>
            <w:rFonts w:ascii="宋体" w:eastAsia="宋体" w:hAnsi="宋体" w:cs="宋体" w:hint="eastAsia"/>
            <w:noProof/>
            <w:lang w:eastAsia="zh-CN"/>
          </w:rPr>
          <w:t xml:space="preserve">4.5.1 </w:t>
        </w:r>
        <w:r w:rsidR="00191CDE">
          <w:rPr>
            <w:rFonts w:asciiTheme="minorEastAsia" w:hAnsiTheme="minorEastAsia" w:cstheme="minorEastAsia" w:hint="eastAsia"/>
            <w:noProof/>
            <w:lang w:eastAsia="zh-CN"/>
          </w:rPr>
          <w:t>中央缴费</w:t>
        </w:r>
        <w:r w:rsidR="00191CDE">
          <w:rPr>
            <w:noProof/>
          </w:rPr>
          <w:tab/>
        </w:r>
        <w:r w:rsidR="00191CDE">
          <w:rPr>
            <w:noProof/>
          </w:rPr>
          <w:fldChar w:fldCharType="begin"/>
        </w:r>
        <w:r w:rsidR="00191CDE">
          <w:rPr>
            <w:noProof/>
          </w:rPr>
          <w:instrText xml:space="preserve"> PAGEREF _Toc8959 </w:instrText>
        </w:r>
        <w:r w:rsidR="00191CDE">
          <w:rPr>
            <w:noProof/>
          </w:rPr>
          <w:fldChar w:fldCharType="separate"/>
        </w:r>
        <w:r w:rsidR="00BF310A">
          <w:rPr>
            <w:noProof/>
          </w:rPr>
          <w:t>- 10 -</w:t>
        </w:r>
        <w:r w:rsidR="00191CDE">
          <w:rPr>
            <w:noProof/>
          </w:rPr>
          <w:fldChar w:fldCharType="end"/>
        </w:r>
      </w:hyperlink>
    </w:p>
    <w:p w:rsidR="00336C99" w:rsidRDefault="00840C48">
      <w:pPr>
        <w:pStyle w:val="30"/>
        <w:tabs>
          <w:tab w:val="right" w:leader="dot" w:pos="9746"/>
        </w:tabs>
        <w:ind w:left="960"/>
        <w:rPr>
          <w:noProof/>
        </w:rPr>
      </w:pPr>
      <w:hyperlink w:anchor="_Toc11988" w:history="1">
        <w:r w:rsidR="00191CDE">
          <w:rPr>
            <w:rFonts w:ascii="宋体" w:eastAsia="宋体" w:hAnsi="宋体" w:cs="宋体" w:hint="eastAsia"/>
            <w:noProof/>
            <w:lang w:eastAsia="zh-CN"/>
          </w:rPr>
          <w:t xml:space="preserve">4.5.2 </w:t>
        </w:r>
        <w:r w:rsidR="00191CDE">
          <w:rPr>
            <w:rFonts w:asciiTheme="minorEastAsia" w:hAnsiTheme="minorEastAsia" w:cstheme="minorEastAsia" w:hint="eastAsia"/>
            <w:noProof/>
            <w:lang w:eastAsia="zh-CN"/>
          </w:rPr>
          <w:t>自助终端缴费</w:t>
        </w:r>
        <w:r w:rsidR="00191CDE">
          <w:rPr>
            <w:noProof/>
          </w:rPr>
          <w:tab/>
        </w:r>
        <w:r w:rsidR="00191CDE">
          <w:rPr>
            <w:noProof/>
          </w:rPr>
          <w:fldChar w:fldCharType="begin"/>
        </w:r>
        <w:r w:rsidR="00191CDE">
          <w:rPr>
            <w:noProof/>
          </w:rPr>
          <w:instrText xml:space="preserve"> PAGEREF _Toc11988 </w:instrText>
        </w:r>
        <w:r w:rsidR="00191CDE">
          <w:rPr>
            <w:noProof/>
          </w:rPr>
          <w:fldChar w:fldCharType="separate"/>
        </w:r>
        <w:r w:rsidR="00BF310A">
          <w:rPr>
            <w:noProof/>
          </w:rPr>
          <w:t>- 10 -</w:t>
        </w:r>
        <w:r w:rsidR="00191CDE">
          <w:rPr>
            <w:noProof/>
          </w:rPr>
          <w:fldChar w:fldCharType="end"/>
        </w:r>
      </w:hyperlink>
    </w:p>
    <w:p w:rsidR="00336C99" w:rsidRDefault="00840C48">
      <w:pPr>
        <w:pStyle w:val="30"/>
        <w:tabs>
          <w:tab w:val="right" w:leader="dot" w:pos="9746"/>
        </w:tabs>
        <w:ind w:left="960"/>
        <w:rPr>
          <w:noProof/>
        </w:rPr>
      </w:pPr>
      <w:hyperlink w:anchor="_Toc6132" w:history="1">
        <w:r w:rsidR="00191CDE">
          <w:rPr>
            <w:rFonts w:ascii="宋体" w:eastAsia="宋体" w:hAnsi="宋体" w:cs="宋体" w:hint="eastAsia"/>
            <w:noProof/>
            <w:lang w:eastAsia="zh-CN"/>
          </w:rPr>
          <w:t xml:space="preserve">4.5.3 </w:t>
        </w:r>
        <w:r w:rsidR="00191CDE">
          <w:rPr>
            <w:rFonts w:asciiTheme="minorEastAsia" w:hAnsiTheme="minorEastAsia" w:cstheme="minorEastAsia" w:hint="eastAsia"/>
            <w:noProof/>
            <w:lang w:eastAsia="zh-CN"/>
          </w:rPr>
          <w:t>微信公众号缴费/扫码缴费</w:t>
        </w:r>
        <w:r w:rsidR="00191CDE">
          <w:rPr>
            <w:noProof/>
          </w:rPr>
          <w:tab/>
        </w:r>
        <w:r w:rsidR="00191CDE">
          <w:rPr>
            <w:noProof/>
          </w:rPr>
          <w:fldChar w:fldCharType="begin"/>
        </w:r>
        <w:r w:rsidR="00191CDE">
          <w:rPr>
            <w:noProof/>
          </w:rPr>
          <w:instrText xml:space="preserve"> PAGEREF _Toc6132 </w:instrText>
        </w:r>
        <w:r w:rsidR="00191CDE">
          <w:rPr>
            <w:noProof/>
          </w:rPr>
          <w:fldChar w:fldCharType="separate"/>
        </w:r>
        <w:r w:rsidR="00BF310A">
          <w:rPr>
            <w:noProof/>
          </w:rPr>
          <w:t>- 11 -</w:t>
        </w:r>
        <w:r w:rsidR="00191CDE">
          <w:rPr>
            <w:noProof/>
          </w:rPr>
          <w:fldChar w:fldCharType="end"/>
        </w:r>
      </w:hyperlink>
    </w:p>
    <w:p w:rsidR="00336C99" w:rsidRDefault="00840C48">
      <w:pPr>
        <w:pStyle w:val="20"/>
        <w:tabs>
          <w:tab w:val="right" w:leader="dot" w:pos="9746"/>
        </w:tabs>
        <w:ind w:left="480"/>
        <w:rPr>
          <w:noProof/>
        </w:rPr>
      </w:pPr>
      <w:hyperlink w:anchor="_Toc28012" w:history="1">
        <w:r w:rsidR="00191CDE">
          <w:rPr>
            <w:rFonts w:ascii="宋体" w:eastAsia="宋体" w:hAnsi="宋体" w:cs="宋体" w:hint="eastAsia"/>
            <w:noProof/>
            <w:lang w:eastAsia="zh-CN"/>
          </w:rPr>
          <w:t xml:space="preserve">4.6 </w:t>
        </w:r>
        <w:r w:rsidR="00191CDE">
          <w:rPr>
            <w:rFonts w:asciiTheme="minorEastAsia" w:hAnsiTheme="minorEastAsia" w:cstheme="minorEastAsia" w:hint="eastAsia"/>
            <w:noProof/>
            <w:lang w:eastAsia="zh-CN"/>
          </w:rPr>
          <w:t>系统功能</w:t>
        </w:r>
        <w:r w:rsidR="00191CDE">
          <w:rPr>
            <w:noProof/>
          </w:rPr>
          <w:tab/>
        </w:r>
        <w:r w:rsidR="00191CDE">
          <w:rPr>
            <w:noProof/>
          </w:rPr>
          <w:fldChar w:fldCharType="begin"/>
        </w:r>
        <w:r w:rsidR="00191CDE">
          <w:rPr>
            <w:noProof/>
          </w:rPr>
          <w:instrText xml:space="preserve"> PAGEREF _Toc28012 </w:instrText>
        </w:r>
        <w:r w:rsidR="00191CDE">
          <w:rPr>
            <w:noProof/>
          </w:rPr>
          <w:fldChar w:fldCharType="separate"/>
        </w:r>
        <w:r w:rsidR="00BF310A">
          <w:rPr>
            <w:noProof/>
          </w:rPr>
          <w:t>- 14 -</w:t>
        </w:r>
        <w:r w:rsidR="00191CDE">
          <w:rPr>
            <w:noProof/>
          </w:rPr>
          <w:fldChar w:fldCharType="end"/>
        </w:r>
      </w:hyperlink>
    </w:p>
    <w:p w:rsidR="00336C99" w:rsidRDefault="00840C48">
      <w:pPr>
        <w:pStyle w:val="30"/>
        <w:tabs>
          <w:tab w:val="right" w:leader="dot" w:pos="9746"/>
        </w:tabs>
        <w:ind w:left="960"/>
        <w:rPr>
          <w:noProof/>
        </w:rPr>
      </w:pPr>
      <w:hyperlink w:anchor="_Toc22129" w:history="1">
        <w:r w:rsidR="00191CDE">
          <w:rPr>
            <w:rFonts w:ascii="宋体" w:eastAsia="宋体" w:hAnsi="宋体" w:cs="宋体" w:hint="eastAsia"/>
            <w:noProof/>
            <w:lang w:eastAsia="zh-CN"/>
          </w:rPr>
          <w:t xml:space="preserve">4.6.1 </w:t>
        </w:r>
        <w:r w:rsidR="00191CDE">
          <w:rPr>
            <w:rFonts w:asciiTheme="minorEastAsia" w:hAnsiTheme="minorEastAsia" w:cstheme="minorEastAsia" w:hint="eastAsia"/>
            <w:noProof/>
            <w:lang w:eastAsia="zh-CN"/>
          </w:rPr>
          <w:t>多种缴费方式及模式</w:t>
        </w:r>
        <w:r w:rsidR="00191CDE">
          <w:rPr>
            <w:noProof/>
          </w:rPr>
          <w:tab/>
        </w:r>
        <w:r w:rsidR="00191CDE">
          <w:rPr>
            <w:noProof/>
          </w:rPr>
          <w:fldChar w:fldCharType="begin"/>
        </w:r>
        <w:r w:rsidR="00191CDE">
          <w:rPr>
            <w:noProof/>
          </w:rPr>
          <w:instrText xml:space="preserve"> PAGEREF _Toc22129 </w:instrText>
        </w:r>
        <w:r w:rsidR="00191CDE">
          <w:rPr>
            <w:noProof/>
          </w:rPr>
          <w:fldChar w:fldCharType="separate"/>
        </w:r>
        <w:r w:rsidR="00BF310A">
          <w:rPr>
            <w:noProof/>
          </w:rPr>
          <w:t>- 14 -</w:t>
        </w:r>
        <w:r w:rsidR="00191CDE">
          <w:rPr>
            <w:noProof/>
          </w:rPr>
          <w:fldChar w:fldCharType="end"/>
        </w:r>
      </w:hyperlink>
    </w:p>
    <w:p w:rsidR="00336C99" w:rsidRDefault="00840C48">
      <w:pPr>
        <w:pStyle w:val="30"/>
        <w:tabs>
          <w:tab w:val="right" w:leader="dot" w:pos="9746"/>
        </w:tabs>
        <w:ind w:left="960"/>
        <w:rPr>
          <w:noProof/>
        </w:rPr>
      </w:pPr>
      <w:hyperlink w:anchor="_Toc19273" w:history="1">
        <w:r w:rsidR="00191CDE">
          <w:rPr>
            <w:rFonts w:ascii="宋体" w:eastAsia="宋体" w:hAnsi="宋体" w:cs="宋体" w:hint="eastAsia"/>
            <w:noProof/>
            <w:lang w:eastAsia="zh-CN"/>
          </w:rPr>
          <w:t xml:space="preserve">4.6.2 </w:t>
        </w:r>
        <w:r w:rsidR="00191CDE">
          <w:rPr>
            <w:rFonts w:asciiTheme="minorEastAsia" w:hAnsiTheme="minorEastAsia" w:cstheme="minorEastAsia" w:hint="eastAsia"/>
            <w:noProof/>
            <w:lang w:eastAsia="zh-CN"/>
          </w:rPr>
          <w:t>操作员分级管理</w:t>
        </w:r>
        <w:r w:rsidR="00191CDE">
          <w:rPr>
            <w:noProof/>
          </w:rPr>
          <w:tab/>
        </w:r>
        <w:r w:rsidR="00191CDE">
          <w:rPr>
            <w:noProof/>
          </w:rPr>
          <w:fldChar w:fldCharType="begin"/>
        </w:r>
        <w:r w:rsidR="00191CDE">
          <w:rPr>
            <w:noProof/>
          </w:rPr>
          <w:instrText xml:space="preserve"> PAGEREF _Toc19273 </w:instrText>
        </w:r>
        <w:r w:rsidR="00191CDE">
          <w:rPr>
            <w:noProof/>
          </w:rPr>
          <w:fldChar w:fldCharType="separate"/>
        </w:r>
        <w:r w:rsidR="00BF310A">
          <w:rPr>
            <w:noProof/>
          </w:rPr>
          <w:t>- 14 -</w:t>
        </w:r>
        <w:r w:rsidR="00191CDE">
          <w:rPr>
            <w:noProof/>
          </w:rPr>
          <w:fldChar w:fldCharType="end"/>
        </w:r>
      </w:hyperlink>
    </w:p>
    <w:p w:rsidR="00336C99" w:rsidRDefault="00840C48">
      <w:pPr>
        <w:pStyle w:val="30"/>
        <w:tabs>
          <w:tab w:val="right" w:leader="dot" w:pos="9746"/>
        </w:tabs>
        <w:ind w:left="960"/>
        <w:rPr>
          <w:noProof/>
        </w:rPr>
      </w:pPr>
      <w:hyperlink w:anchor="_Toc22648" w:history="1">
        <w:r w:rsidR="00191CDE">
          <w:rPr>
            <w:rFonts w:ascii="宋体" w:eastAsia="宋体" w:hAnsi="宋体" w:cs="宋体" w:hint="eastAsia"/>
            <w:noProof/>
            <w:lang w:eastAsia="zh-CN"/>
          </w:rPr>
          <w:t xml:space="preserve">4.6.3 </w:t>
        </w:r>
        <w:r w:rsidR="00191CDE">
          <w:rPr>
            <w:rFonts w:asciiTheme="minorEastAsia" w:hAnsiTheme="minorEastAsia" w:cstheme="minorEastAsia" w:hint="eastAsia"/>
            <w:noProof/>
            <w:lang w:eastAsia="zh-CN"/>
          </w:rPr>
          <w:t>丰富的报表查询</w:t>
        </w:r>
        <w:r w:rsidR="00191CDE">
          <w:rPr>
            <w:noProof/>
          </w:rPr>
          <w:tab/>
        </w:r>
        <w:r w:rsidR="00191CDE">
          <w:rPr>
            <w:noProof/>
          </w:rPr>
          <w:fldChar w:fldCharType="begin"/>
        </w:r>
        <w:r w:rsidR="00191CDE">
          <w:rPr>
            <w:noProof/>
          </w:rPr>
          <w:instrText xml:space="preserve"> PAGEREF _Toc22648 </w:instrText>
        </w:r>
        <w:r w:rsidR="00191CDE">
          <w:rPr>
            <w:noProof/>
          </w:rPr>
          <w:fldChar w:fldCharType="separate"/>
        </w:r>
        <w:r w:rsidR="00BF310A">
          <w:rPr>
            <w:noProof/>
          </w:rPr>
          <w:t>- 14 -</w:t>
        </w:r>
        <w:r w:rsidR="00191CDE">
          <w:rPr>
            <w:noProof/>
          </w:rPr>
          <w:fldChar w:fldCharType="end"/>
        </w:r>
      </w:hyperlink>
    </w:p>
    <w:p w:rsidR="00336C99" w:rsidRDefault="00840C48">
      <w:pPr>
        <w:pStyle w:val="30"/>
        <w:tabs>
          <w:tab w:val="right" w:leader="dot" w:pos="9746"/>
        </w:tabs>
        <w:ind w:left="960"/>
        <w:rPr>
          <w:noProof/>
        </w:rPr>
      </w:pPr>
      <w:hyperlink w:anchor="_Toc15221" w:history="1">
        <w:r w:rsidR="00191CDE">
          <w:rPr>
            <w:rFonts w:ascii="宋体" w:eastAsia="宋体" w:hAnsi="宋体" w:cs="宋体" w:hint="eastAsia"/>
            <w:noProof/>
            <w:lang w:eastAsia="zh-CN"/>
          </w:rPr>
          <w:t xml:space="preserve">4.6.4 </w:t>
        </w:r>
        <w:r w:rsidR="00191CDE">
          <w:rPr>
            <w:rFonts w:asciiTheme="minorEastAsia" w:hAnsiTheme="minorEastAsia" w:cstheme="minorEastAsia" w:hint="eastAsia"/>
            <w:noProof/>
            <w:lang w:eastAsia="zh-CN"/>
          </w:rPr>
          <w:t>操作员交接班</w:t>
        </w:r>
        <w:r w:rsidR="00191CDE">
          <w:rPr>
            <w:noProof/>
          </w:rPr>
          <w:tab/>
        </w:r>
        <w:r w:rsidR="00191CDE">
          <w:rPr>
            <w:noProof/>
          </w:rPr>
          <w:fldChar w:fldCharType="begin"/>
        </w:r>
        <w:r w:rsidR="00191CDE">
          <w:rPr>
            <w:noProof/>
          </w:rPr>
          <w:instrText xml:space="preserve"> PAGEREF _Toc15221 </w:instrText>
        </w:r>
        <w:r w:rsidR="00191CDE">
          <w:rPr>
            <w:noProof/>
          </w:rPr>
          <w:fldChar w:fldCharType="separate"/>
        </w:r>
        <w:r w:rsidR="00BF310A">
          <w:rPr>
            <w:noProof/>
          </w:rPr>
          <w:t>- 14 -</w:t>
        </w:r>
        <w:r w:rsidR="00191CDE">
          <w:rPr>
            <w:noProof/>
          </w:rPr>
          <w:fldChar w:fldCharType="end"/>
        </w:r>
      </w:hyperlink>
    </w:p>
    <w:p w:rsidR="00336C99" w:rsidRDefault="00840C48">
      <w:pPr>
        <w:pStyle w:val="30"/>
        <w:tabs>
          <w:tab w:val="right" w:leader="dot" w:pos="9746"/>
        </w:tabs>
        <w:ind w:left="960"/>
        <w:rPr>
          <w:noProof/>
        </w:rPr>
      </w:pPr>
      <w:hyperlink w:anchor="_Toc18899" w:history="1">
        <w:r w:rsidR="00191CDE">
          <w:rPr>
            <w:rFonts w:ascii="宋体" w:eastAsia="宋体" w:hAnsi="宋体" w:cs="宋体" w:hint="eastAsia"/>
            <w:noProof/>
            <w:lang w:eastAsia="zh-CN"/>
          </w:rPr>
          <w:t xml:space="preserve">4.6.5 </w:t>
        </w:r>
        <w:r w:rsidR="00191CDE">
          <w:rPr>
            <w:rFonts w:asciiTheme="minorEastAsia" w:hAnsiTheme="minorEastAsia" w:cstheme="minorEastAsia" w:hint="eastAsia"/>
            <w:noProof/>
            <w:lang w:eastAsia="zh-CN"/>
          </w:rPr>
          <w:t>实时监控</w:t>
        </w:r>
        <w:r w:rsidR="00191CDE">
          <w:rPr>
            <w:noProof/>
          </w:rPr>
          <w:tab/>
        </w:r>
        <w:r w:rsidR="00191CDE">
          <w:rPr>
            <w:noProof/>
          </w:rPr>
          <w:fldChar w:fldCharType="begin"/>
        </w:r>
        <w:r w:rsidR="00191CDE">
          <w:rPr>
            <w:noProof/>
          </w:rPr>
          <w:instrText xml:space="preserve"> PAGEREF _Toc18899 </w:instrText>
        </w:r>
        <w:r w:rsidR="00191CDE">
          <w:rPr>
            <w:noProof/>
          </w:rPr>
          <w:fldChar w:fldCharType="separate"/>
        </w:r>
        <w:r w:rsidR="00BF310A">
          <w:rPr>
            <w:noProof/>
          </w:rPr>
          <w:t>- 14 -</w:t>
        </w:r>
        <w:r w:rsidR="00191CDE">
          <w:rPr>
            <w:noProof/>
          </w:rPr>
          <w:fldChar w:fldCharType="end"/>
        </w:r>
      </w:hyperlink>
    </w:p>
    <w:p w:rsidR="00336C99" w:rsidRDefault="00840C48">
      <w:pPr>
        <w:pStyle w:val="30"/>
        <w:tabs>
          <w:tab w:val="right" w:leader="dot" w:pos="9746"/>
        </w:tabs>
        <w:ind w:left="960"/>
        <w:rPr>
          <w:noProof/>
        </w:rPr>
      </w:pPr>
      <w:hyperlink w:anchor="_Toc13289" w:history="1">
        <w:r w:rsidR="00191CDE">
          <w:rPr>
            <w:rFonts w:ascii="宋体" w:eastAsia="宋体" w:hAnsi="宋体" w:cs="宋体" w:hint="eastAsia"/>
            <w:noProof/>
            <w:lang w:eastAsia="zh-CN"/>
          </w:rPr>
          <w:t xml:space="preserve">4.6.6 </w:t>
        </w:r>
        <w:r w:rsidR="00191CDE">
          <w:rPr>
            <w:rFonts w:asciiTheme="minorEastAsia" w:hAnsiTheme="minorEastAsia" w:cstheme="minorEastAsia" w:hint="eastAsia"/>
            <w:noProof/>
            <w:lang w:eastAsia="zh-CN"/>
          </w:rPr>
          <w:t>图像对比</w:t>
        </w:r>
        <w:r w:rsidR="00191CDE">
          <w:rPr>
            <w:noProof/>
          </w:rPr>
          <w:tab/>
        </w:r>
        <w:r w:rsidR="00191CDE">
          <w:rPr>
            <w:noProof/>
          </w:rPr>
          <w:fldChar w:fldCharType="begin"/>
        </w:r>
        <w:r w:rsidR="00191CDE">
          <w:rPr>
            <w:noProof/>
          </w:rPr>
          <w:instrText xml:space="preserve"> PAGEREF _Toc13289 </w:instrText>
        </w:r>
        <w:r w:rsidR="00191CDE">
          <w:rPr>
            <w:noProof/>
          </w:rPr>
          <w:fldChar w:fldCharType="separate"/>
        </w:r>
        <w:r w:rsidR="00BF310A">
          <w:rPr>
            <w:noProof/>
          </w:rPr>
          <w:t>- 14 -</w:t>
        </w:r>
        <w:r w:rsidR="00191CDE">
          <w:rPr>
            <w:noProof/>
          </w:rPr>
          <w:fldChar w:fldCharType="end"/>
        </w:r>
      </w:hyperlink>
    </w:p>
    <w:p w:rsidR="00336C99" w:rsidRDefault="00840C48">
      <w:pPr>
        <w:pStyle w:val="30"/>
        <w:tabs>
          <w:tab w:val="right" w:leader="dot" w:pos="9746"/>
        </w:tabs>
        <w:ind w:left="960"/>
        <w:rPr>
          <w:noProof/>
        </w:rPr>
      </w:pPr>
      <w:hyperlink w:anchor="_Toc17542" w:history="1">
        <w:r w:rsidR="00191CDE">
          <w:rPr>
            <w:rFonts w:ascii="宋体" w:eastAsia="宋体" w:hAnsi="宋体" w:cs="宋体" w:hint="eastAsia"/>
            <w:noProof/>
            <w:lang w:eastAsia="zh-CN"/>
          </w:rPr>
          <w:t xml:space="preserve">4.6.7 </w:t>
        </w:r>
        <w:r w:rsidR="00191CDE">
          <w:rPr>
            <w:rFonts w:asciiTheme="minorEastAsia" w:hAnsiTheme="minorEastAsia" w:cstheme="minorEastAsia" w:hint="eastAsia"/>
            <w:noProof/>
            <w:lang w:eastAsia="zh-CN"/>
          </w:rPr>
          <w:t>余位数统计</w:t>
        </w:r>
        <w:r w:rsidR="00191CDE">
          <w:rPr>
            <w:noProof/>
          </w:rPr>
          <w:tab/>
        </w:r>
        <w:r w:rsidR="00191CDE">
          <w:rPr>
            <w:noProof/>
          </w:rPr>
          <w:fldChar w:fldCharType="begin"/>
        </w:r>
        <w:r w:rsidR="00191CDE">
          <w:rPr>
            <w:noProof/>
          </w:rPr>
          <w:instrText xml:space="preserve"> PAGEREF _Toc17542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15046" w:history="1">
        <w:r w:rsidR="00191CDE">
          <w:rPr>
            <w:rFonts w:ascii="宋体" w:eastAsia="宋体" w:hAnsi="宋体" w:cs="宋体" w:hint="eastAsia"/>
            <w:noProof/>
            <w:lang w:eastAsia="zh-CN"/>
          </w:rPr>
          <w:t xml:space="preserve">4.6.8 </w:t>
        </w:r>
        <w:r w:rsidR="00191CDE">
          <w:rPr>
            <w:rFonts w:asciiTheme="minorEastAsia" w:hAnsiTheme="minorEastAsia" w:cstheme="minorEastAsia" w:hint="eastAsia"/>
            <w:noProof/>
            <w:lang w:eastAsia="zh-CN"/>
          </w:rPr>
          <w:t>嵌套管理</w:t>
        </w:r>
        <w:r w:rsidR="00191CDE">
          <w:rPr>
            <w:noProof/>
          </w:rPr>
          <w:tab/>
        </w:r>
        <w:r w:rsidR="00191CDE">
          <w:rPr>
            <w:noProof/>
          </w:rPr>
          <w:fldChar w:fldCharType="begin"/>
        </w:r>
        <w:r w:rsidR="00191CDE">
          <w:rPr>
            <w:noProof/>
          </w:rPr>
          <w:instrText xml:space="preserve"> PAGEREF _Toc15046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25007" w:history="1">
        <w:r w:rsidR="00191CDE">
          <w:rPr>
            <w:rFonts w:ascii="宋体" w:eastAsia="宋体" w:hAnsi="宋体" w:cs="宋体" w:hint="eastAsia"/>
            <w:noProof/>
            <w:lang w:eastAsia="zh-CN"/>
          </w:rPr>
          <w:t xml:space="preserve">4.6.9 </w:t>
        </w:r>
        <w:r w:rsidR="00191CDE">
          <w:rPr>
            <w:rFonts w:asciiTheme="minorEastAsia" w:hAnsiTheme="minorEastAsia" w:cstheme="minorEastAsia" w:hint="eastAsia"/>
            <w:noProof/>
            <w:lang w:eastAsia="zh-CN"/>
          </w:rPr>
          <w:t>特殊车辆直接放行</w:t>
        </w:r>
        <w:r w:rsidR="00191CDE">
          <w:rPr>
            <w:noProof/>
          </w:rPr>
          <w:tab/>
        </w:r>
        <w:r w:rsidR="00191CDE">
          <w:rPr>
            <w:noProof/>
          </w:rPr>
          <w:fldChar w:fldCharType="begin"/>
        </w:r>
        <w:r w:rsidR="00191CDE">
          <w:rPr>
            <w:noProof/>
          </w:rPr>
          <w:instrText xml:space="preserve"> PAGEREF _Toc25007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2601" w:history="1">
        <w:r w:rsidR="00191CDE">
          <w:rPr>
            <w:rFonts w:ascii="宋体" w:eastAsia="宋体" w:hAnsi="宋体" w:cs="宋体" w:hint="eastAsia"/>
            <w:noProof/>
            <w:lang w:eastAsia="zh-CN"/>
          </w:rPr>
          <w:t xml:space="preserve">4.6.10 </w:t>
        </w:r>
        <w:r w:rsidR="00191CDE">
          <w:rPr>
            <w:rFonts w:asciiTheme="minorEastAsia" w:hAnsiTheme="minorEastAsia" w:cstheme="minorEastAsia" w:hint="eastAsia"/>
            <w:noProof/>
            <w:lang w:eastAsia="zh-CN"/>
          </w:rPr>
          <w:t>模糊匹配放行</w:t>
        </w:r>
        <w:r w:rsidR="00191CDE">
          <w:rPr>
            <w:noProof/>
          </w:rPr>
          <w:tab/>
        </w:r>
        <w:r w:rsidR="00191CDE">
          <w:rPr>
            <w:noProof/>
          </w:rPr>
          <w:fldChar w:fldCharType="begin"/>
        </w:r>
        <w:r w:rsidR="00191CDE">
          <w:rPr>
            <w:noProof/>
          </w:rPr>
          <w:instrText xml:space="preserve"> PAGEREF _Toc2601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19082" w:history="1">
        <w:r w:rsidR="00191CDE">
          <w:rPr>
            <w:rFonts w:ascii="宋体" w:eastAsia="宋体" w:hAnsi="宋体" w:cs="宋体" w:hint="eastAsia"/>
            <w:noProof/>
            <w:lang w:eastAsia="zh-CN"/>
          </w:rPr>
          <w:t xml:space="preserve">4.6.11 </w:t>
        </w:r>
        <w:r w:rsidR="00191CDE">
          <w:rPr>
            <w:rFonts w:asciiTheme="minorEastAsia" w:hAnsiTheme="minorEastAsia" w:cstheme="minorEastAsia" w:hint="eastAsia"/>
            <w:noProof/>
            <w:lang w:eastAsia="zh-CN"/>
          </w:rPr>
          <w:t>车辆与车位对应放行</w:t>
        </w:r>
        <w:r w:rsidR="00191CDE">
          <w:rPr>
            <w:noProof/>
          </w:rPr>
          <w:tab/>
        </w:r>
        <w:r w:rsidR="00191CDE">
          <w:rPr>
            <w:noProof/>
          </w:rPr>
          <w:fldChar w:fldCharType="begin"/>
        </w:r>
        <w:r w:rsidR="00191CDE">
          <w:rPr>
            <w:noProof/>
          </w:rPr>
          <w:instrText xml:space="preserve"> PAGEREF _Toc19082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26537" w:history="1">
        <w:r w:rsidR="00191CDE">
          <w:rPr>
            <w:rFonts w:ascii="宋体" w:eastAsia="宋体" w:hAnsi="宋体" w:cs="宋体" w:hint="eastAsia"/>
            <w:noProof/>
            <w:lang w:eastAsia="zh-CN"/>
          </w:rPr>
          <w:t xml:space="preserve">4.6.12 </w:t>
        </w:r>
        <w:r w:rsidR="00191CDE">
          <w:rPr>
            <w:rFonts w:asciiTheme="minorEastAsia" w:hAnsiTheme="minorEastAsia" w:cstheme="minorEastAsia" w:hint="eastAsia"/>
            <w:noProof/>
            <w:lang w:eastAsia="zh-CN"/>
          </w:rPr>
          <w:t>临时用户高峰时段限制进入</w:t>
        </w:r>
        <w:r w:rsidR="00191CDE">
          <w:rPr>
            <w:noProof/>
          </w:rPr>
          <w:tab/>
        </w:r>
        <w:r w:rsidR="00191CDE">
          <w:rPr>
            <w:noProof/>
          </w:rPr>
          <w:fldChar w:fldCharType="begin"/>
        </w:r>
        <w:r w:rsidR="00191CDE">
          <w:rPr>
            <w:noProof/>
          </w:rPr>
          <w:instrText xml:space="preserve"> PAGEREF _Toc26537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4726" w:history="1">
        <w:r w:rsidR="00191CDE">
          <w:rPr>
            <w:rFonts w:ascii="宋体" w:eastAsia="宋体" w:hAnsi="宋体" w:cs="宋体" w:hint="eastAsia"/>
            <w:noProof/>
            <w:lang w:eastAsia="zh-CN"/>
          </w:rPr>
          <w:t xml:space="preserve">4.6.13 </w:t>
        </w:r>
        <w:r w:rsidR="00191CDE">
          <w:rPr>
            <w:rFonts w:asciiTheme="minorEastAsia" w:hAnsiTheme="minorEastAsia" w:cstheme="minorEastAsia" w:hint="eastAsia"/>
            <w:noProof/>
            <w:lang w:eastAsia="zh-CN"/>
          </w:rPr>
          <w:t>防跟车</w:t>
        </w:r>
        <w:r w:rsidR="00191CDE">
          <w:rPr>
            <w:noProof/>
          </w:rPr>
          <w:tab/>
        </w:r>
        <w:r w:rsidR="00191CDE">
          <w:rPr>
            <w:noProof/>
          </w:rPr>
          <w:fldChar w:fldCharType="begin"/>
        </w:r>
        <w:r w:rsidR="00191CDE">
          <w:rPr>
            <w:noProof/>
          </w:rPr>
          <w:instrText xml:space="preserve"> PAGEREF _Toc4726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29893" w:history="1">
        <w:r w:rsidR="00191CDE">
          <w:rPr>
            <w:rFonts w:ascii="宋体" w:eastAsia="宋体" w:hAnsi="宋体" w:cs="宋体" w:hint="eastAsia"/>
            <w:noProof/>
            <w:lang w:eastAsia="zh-CN"/>
          </w:rPr>
          <w:t xml:space="preserve">4.6.14 </w:t>
        </w:r>
        <w:r w:rsidR="00191CDE">
          <w:rPr>
            <w:rFonts w:asciiTheme="minorEastAsia" w:hAnsiTheme="minorEastAsia" w:cstheme="minorEastAsia" w:hint="eastAsia"/>
            <w:noProof/>
            <w:lang w:eastAsia="zh-CN"/>
          </w:rPr>
          <w:t>一一对应</w:t>
        </w:r>
        <w:r w:rsidR="00191CDE">
          <w:rPr>
            <w:noProof/>
          </w:rPr>
          <w:tab/>
        </w:r>
        <w:r w:rsidR="00191CDE">
          <w:rPr>
            <w:noProof/>
          </w:rPr>
          <w:fldChar w:fldCharType="begin"/>
        </w:r>
        <w:r w:rsidR="00191CDE">
          <w:rPr>
            <w:noProof/>
          </w:rPr>
          <w:instrText xml:space="preserve"> PAGEREF _Toc29893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10789" w:history="1">
        <w:r w:rsidR="00191CDE">
          <w:rPr>
            <w:rFonts w:ascii="宋体" w:eastAsia="宋体" w:hAnsi="宋体" w:cs="宋体" w:hint="eastAsia"/>
            <w:noProof/>
            <w:lang w:eastAsia="zh-CN"/>
          </w:rPr>
          <w:t xml:space="preserve">4.6.15 </w:t>
        </w:r>
        <w:r w:rsidR="00191CDE">
          <w:rPr>
            <w:rFonts w:asciiTheme="minorEastAsia" w:hAnsiTheme="minorEastAsia" w:cstheme="minorEastAsia" w:hint="eastAsia"/>
            <w:noProof/>
            <w:lang w:eastAsia="zh-CN"/>
          </w:rPr>
          <w:t>替换车牌报警</w:t>
        </w:r>
        <w:r w:rsidR="00191CDE">
          <w:rPr>
            <w:noProof/>
          </w:rPr>
          <w:tab/>
        </w:r>
        <w:r w:rsidR="00191CDE">
          <w:rPr>
            <w:noProof/>
          </w:rPr>
          <w:fldChar w:fldCharType="begin"/>
        </w:r>
        <w:r w:rsidR="00191CDE">
          <w:rPr>
            <w:noProof/>
          </w:rPr>
          <w:instrText xml:space="preserve"> PAGEREF _Toc10789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10190" w:history="1">
        <w:r w:rsidR="00191CDE">
          <w:rPr>
            <w:rFonts w:ascii="宋体" w:eastAsia="宋体" w:hAnsi="宋体" w:cs="宋体" w:hint="eastAsia"/>
            <w:noProof/>
            <w:lang w:eastAsia="zh-CN"/>
          </w:rPr>
          <w:t xml:space="preserve">4.6.16 </w:t>
        </w:r>
        <w:r w:rsidR="00191CDE">
          <w:rPr>
            <w:rFonts w:asciiTheme="minorEastAsia" w:hAnsiTheme="minorEastAsia" w:cstheme="minorEastAsia" w:hint="eastAsia"/>
            <w:noProof/>
            <w:lang w:eastAsia="zh-CN"/>
          </w:rPr>
          <w:t>在线更新</w:t>
        </w:r>
        <w:r w:rsidR="00191CDE">
          <w:rPr>
            <w:noProof/>
          </w:rPr>
          <w:tab/>
        </w:r>
        <w:r w:rsidR="00191CDE">
          <w:rPr>
            <w:noProof/>
          </w:rPr>
          <w:fldChar w:fldCharType="begin"/>
        </w:r>
        <w:r w:rsidR="00191CDE">
          <w:rPr>
            <w:noProof/>
          </w:rPr>
          <w:instrText xml:space="preserve"> PAGEREF _Toc10190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32103" w:history="1">
        <w:r w:rsidR="00191CDE">
          <w:rPr>
            <w:rFonts w:ascii="宋体" w:eastAsia="宋体" w:hAnsi="宋体" w:cs="宋体" w:hint="eastAsia"/>
            <w:noProof/>
            <w:lang w:eastAsia="zh-CN"/>
          </w:rPr>
          <w:t xml:space="preserve">4.6.17 </w:t>
        </w:r>
        <w:r w:rsidR="00191CDE">
          <w:rPr>
            <w:rFonts w:asciiTheme="minorEastAsia" w:hAnsiTheme="minorEastAsia" w:cstheme="minorEastAsia" w:hint="eastAsia"/>
            <w:noProof/>
            <w:lang w:eastAsia="zh-CN"/>
          </w:rPr>
          <w:t>动态显示、语音报读</w:t>
        </w:r>
        <w:r w:rsidR="00191CDE">
          <w:rPr>
            <w:noProof/>
          </w:rPr>
          <w:tab/>
        </w:r>
        <w:r w:rsidR="00191CDE">
          <w:rPr>
            <w:noProof/>
          </w:rPr>
          <w:fldChar w:fldCharType="begin"/>
        </w:r>
        <w:r w:rsidR="00191CDE">
          <w:rPr>
            <w:noProof/>
          </w:rPr>
          <w:instrText xml:space="preserve"> PAGEREF _Toc32103 </w:instrText>
        </w:r>
        <w:r w:rsidR="00191CDE">
          <w:rPr>
            <w:noProof/>
          </w:rPr>
          <w:fldChar w:fldCharType="separate"/>
        </w:r>
        <w:r w:rsidR="00BF310A">
          <w:rPr>
            <w:noProof/>
          </w:rPr>
          <w:t>- 15 -</w:t>
        </w:r>
        <w:r w:rsidR="00191CDE">
          <w:rPr>
            <w:noProof/>
          </w:rPr>
          <w:fldChar w:fldCharType="end"/>
        </w:r>
      </w:hyperlink>
    </w:p>
    <w:p w:rsidR="00336C99" w:rsidRDefault="00840C48">
      <w:pPr>
        <w:pStyle w:val="30"/>
        <w:tabs>
          <w:tab w:val="right" w:leader="dot" w:pos="9746"/>
        </w:tabs>
        <w:ind w:left="960"/>
        <w:rPr>
          <w:noProof/>
        </w:rPr>
      </w:pPr>
      <w:hyperlink w:anchor="_Toc22799" w:history="1">
        <w:r w:rsidR="00191CDE">
          <w:rPr>
            <w:rFonts w:ascii="宋体" w:eastAsia="宋体" w:hAnsi="宋体" w:cs="宋体" w:hint="eastAsia"/>
            <w:noProof/>
            <w:lang w:eastAsia="zh-CN"/>
          </w:rPr>
          <w:t xml:space="preserve">4.6.18 </w:t>
        </w:r>
        <w:r w:rsidR="00191CDE">
          <w:rPr>
            <w:rFonts w:asciiTheme="minorEastAsia" w:hAnsiTheme="minorEastAsia" w:cstheme="minorEastAsia" w:hint="eastAsia"/>
            <w:noProof/>
            <w:lang w:eastAsia="zh-CN"/>
          </w:rPr>
          <w:t>道闸多种控制</w:t>
        </w:r>
        <w:r w:rsidR="00191CDE">
          <w:rPr>
            <w:noProof/>
          </w:rPr>
          <w:tab/>
        </w:r>
        <w:r w:rsidR="00191CDE">
          <w:rPr>
            <w:noProof/>
          </w:rPr>
          <w:fldChar w:fldCharType="begin"/>
        </w:r>
        <w:r w:rsidR="00191CDE">
          <w:rPr>
            <w:noProof/>
          </w:rPr>
          <w:instrText xml:space="preserve"> PAGEREF _Toc22799 </w:instrText>
        </w:r>
        <w:r w:rsidR="00191CDE">
          <w:rPr>
            <w:noProof/>
          </w:rPr>
          <w:fldChar w:fldCharType="separate"/>
        </w:r>
        <w:r w:rsidR="00BF310A">
          <w:rPr>
            <w:noProof/>
          </w:rPr>
          <w:t>- 16 -</w:t>
        </w:r>
        <w:r w:rsidR="00191CDE">
          <w:rPr>
            <w:noProof/>
          </w:rPr>
          <w:fldChar w:fldCharType="end"/>
        </w:r>
      </w:hyperlink>
    </w:p>
    <w:p w:rsidR="00336C99" w:rsidRDefault="00840C48">
      <w:pPr>
        <w:pStyle w:val="30"/>
        <w:tabs>
          <w:tab w:val="right" w:leader="dot" w:pos="9746"/>
        </w:tabs>
        <w:ind w:left="960"/>
        <w:rPr>
          <w:noProof/>
        </w:rPr>
      </w:pPr>
      <w:hyperlink w:anchor="_Toc6189" w:history="1">
        <w:r w:rsidR="00191CDE">
          <w:rPr>
            <w:rFonts w:ascii="宋体" w:eastAsia="宋体" w:hAnsi="宋体" w:cs="宋体" w:hint="eastAsia"/>
            <w:noProof/>
            <w:lang w:eastAsia="zh-CN"/>
          </w:rPr>
          <w:t xml:space="preserve">4.6.19 </w:t>
        </w:r>
        <w:r w:rsidR="00191CDE">
          <w:rPr>
            <w:rFonts w:asciiTheme="minorEastAsia" w:hAnsiTheme="minorEastAsia" w:cstheme="minorEastAsia" w:hint="eastAsia"/>
            <w:noProof/>
            <w:lang w:eastAsia="zh-CN"/>
          </w:rPr>
          <w:t>防雷电保障系统</w:t>
        </w:r>
        <w:r w:rsidR="00191CDE">
          <w:rPr>
            <w:noProof/>
          </w:rPr>
          <w:tab/>
        </w:r>
        <w:r w:rsidR="00191CDE">
          <w:rPr>
            <w:noProof/>
          </w:rPr>
          <w:fldChar w:fldCharType="begin"/>
        </w:r>
        <w:r w:rsidR="00191CDE">
          <w:rPr>
            <w:noProof/>
          </w:rPr>
          <w:instrText xml:space="preserve"> PAGEREF _Toc6189 </w:instrText>
        </w:r>
        <w:r w:rsidR="00191CDE">
          <w:rPr>
            <w:noProof/>
          </w:rPr>
          <w:fldChar w:fldCharType="separate"/>
        </w:r>
        <w:r w:rsidR="00BF310A">
          <w:rPr>
            <w:noProof/>
          </w:rPr>
          <w:t>- 16 -</w:t>
        </w:r>
        <w:r w:rsidR="00191CDE">
          <w:rPr>
            <w:noProof/>
          </w:rPr>
          <w:fldChar w:fldCharType="end"/>
        </w:r>
      </w:hyperlink>
    </w:p>
    <w:p w:rsidR="00336C99" w:rsidRDefault="00840C48">
      <w:pPr>
        <w:pStyle w:val="30"/>
        <w:tabs>
          <w:tab w:val="right" w:leader="dot" w:pos="9746"/>
        </w:tabs>
        <w:ind w:left="960"/>
        <w:rPr>
          <w:noProof/>
        </w:rPr>
      </w:pPr>
      <w:hyperlink w:anchor="_Toc28224" w:history="1">
        <w:r w:rsidR="00191CDE">
          <w:rPr>
            <w:rFonts w:ascii="宋体" w:eastAsia="宋体" w:hAnsi="宋体" w:cs="宋体" w:hint="eastAsia"/>
            <w:noProof/>
            <w:lang w:eastAsia="zh-CN"/>
          </w:rPr>
          <w:t xml:space="preserve">4.6.20 </w:t>
        </w:r>
        <w:r w:rsidR="00191CDE">
          <w:rPr>
            <w:rFonts w:asciiTheme="minorEastAsia" w:hAnsiTheme="minorEastAsia" w:cstheme="minorEastAsia" w:hint="eastAsia"/>
            <w:noProof/>
            <w:lang w:eastAsia="zh-CN"/>
          </w:rPr>
          <w:t>数据备份功能</w:t>
        </w:r>
        <w:r w:rsidR="00191CDE">
          <w:rPr>
            <w:noProof/>
          </w:rPr>
          <w:tab/>
        </w:r>
        <w:r w:rsidR="00191CDE">
          <w:rPr>
            <w:noProof/>
          </w:rPr>
          <w:fldChar w:fldCharType="begin"/>
        </w:r>
        <w:r w:rsidR="00191CDE">
          <w:rPr>
            <w:noProof/>
          </w:rPr>
          <w:instrText xml:space="preserve"> PAGEREF _Toc28224 </w:instrText>
        </w:r>
        <w:r w:rsidR="00191CDE">
          <w:rPr>
            <w:noProof/>
          </w:rPr>
          <w:fldChar w:fldCharType="separate"/>
        </w:r>
        <w:r w:rsidR="00BF310A">
          <w:rPr>
            <w:noProof/>
          </w:rPr>
          <w:t>- 16 -</w:t>
        </w:r>
        <w:r w:rsidR="00191CDE">
          <w:rPr>
            <w:noProof/>
          </w:rPr>
          <w:fldChar w:fldCharType="end"/>
        </w:r>
      </w:hyperlink>
    </w:p>
    <w:p w:rsidR="00336C99" w:rsidRDefault="00840C48">
      <w:pPr>
        <w:pStyle w:val="30"/>
        <w:tabs>
          <w:tab w:val="right" w:leader="dot" w:pos="9746"/>
        </w:tabs>
        <w:ind w:left="960"/>
        <w:rPr>
          <w:noProof/>
        </w:rPr>
      </w:pPr>
      <w:hyperlink w:anchor="_Toc21682" w:history="1">
        <w:r w:rsidR="00191CDE">
          <w:rPr>
            <w:rFonts w:ascii="宋体" w:eastAsia="宋体" w:hAnsi="宋体" w:cs="宋体" w:hint="eastAsia"/>
            <w:noProof/>
            <w:lang w:eastAsia="zh-CN"/>
          </w:rPr>
          <w:t xml:space="preserve">4.6.21 </w:t>
        </w:r>
        <w:r w:rsidR="00191CDE">
          <w:rPr>
            <w:rFonts w:asciiTheme="minorEastAsia" w:hAnsiTheme="minorEastAsia" w:cstheme="minorEastAsia" w:hint="eastAsia"/>
            <w:noProof/>
            <w:lang w:eastAsia="zh-CN"/>
          </w:rPr>
          <w:t>先进的自检功能</w:t>
        </w:r>
        <w:r w:rsidR="00191CDE">
          <w:rPr>
            <w:noProof/>
          </w:rPr>
          <w:tab/>
        </w:r>
        <w:r w:rsidR="00191CDE">
          <w:rPr>
            <w:noProof/>
          </w:rPr>
          <w:fldChar w:fldCharType="begin"/>
        </w:r>
        <w:r w:rsidR="00191CDE">
          <w:rPr>
            <w:noProof/>
          </w:rPr>
          <w:instrText xml:space="preserve"> PAGEREF _Toc21682 </w:instrText>
        </w:r>
        <w:r w:rsidR="00191CDE">
          <w:rPr>
            <w:noProof/>
          </w:rPr>
          <w:fldChar w:fldCharType="separate"/>
        </w:r>
        <w:r w:rsidR="00BF310A">
          <w:rPr>
            <w:noProof/>
          </w:rPr>
          <w:t>- 16 -</w:t>
        </w:r>
        <w:r w:rsidR="00191CDE">
          <w:rPr>
            <w:noProof/>
          </w:rPr>
          <w:fldChar w:fldCharType="end"/>
        </w:r>
      </w:hyperlink>
    </w:p>
    <w:p w:rsidR="00336C99" w:rsidRDefault="00840C48">
      <w:pPr>
        <w:pStyle w:val="20"/>
        <w:tabs>
          <w:tab w:val="right" w:leader="dot" w:pos="9746"/>
        </w:tabs>
        <w:ind w:left="480"/>
        <w:rPr>
          <w:noProof/>
        </w:rPr>
      </w:pPr>
      <w:hyperlink w:anchor="_Toc16007" w:history="1">
        <w:r w:rsidR="00191CDE">
          <w:rPr>
            <w:rFonts w:ascii="宋体" w:eastAsia="宋体" w:hAnsi="宋体" w:cs="宋体" w:hint="eastAsia"/>
            <w:noProof/>
            <w:lang w:eastAsia="zh-CN"/>
          </w:rPr>
          <w:t xml:space="preserve">4.7 </w:t>
        </w:r>
        <w:r w:rsidR="00191CDE">
          <w:rPr>
            <w:rFonts w:asciiTheme="minorEastAsia" w:hAnsiTheme="minorEastAsia" w:cstheme="minorEastAsia" w:hint="eastAsia"/>
            <w:noProof/>
            <w:lang w:eastAsia="zh-CN"/>
          </w:rPr>
          <w:t>系统主要设备及技术参数</w:t>
        </w:r>
        <w:r w:rsidR="00191CDE">
          <w:rPr>
            <w:noProof/>
          </w:rPr>
          <w:tab/>
        </w:r>
        <w:r w:rsidR="00191CDE">
          <w:rPr>
            <w:noProof/>
          </w:rPr>
          <w:fldChar w:fldCharType="begin"/>
        </w:r>
        <w:r w:rsidR="00191CDE">
          <w:rPr>
            <w:noProof/>
          </w:rPr>
          <w:instrText xml:space="preserve"> PAGEREF _Toc16007 </w:instrText>
        </w:r>
        <w:r w:rsidR="00191CDE">
          <w:rPr>
            <w:noProof/>
          </w:rPr>
          <w:fldChar w:fldCharType="separate"/>
        </w:r>
        <w:r w:rsidR="00BF310A">
          <w:rPr>
            <w:noProof/>
          </w:rPr>
          <w:t>- 16 -</w:t>
        </w:r>
        <w:r w:rsidR="00191CDE">
          <w:rPr>
            <w:noProof/>
          </w:rPr>
          <w:fldChar w:fldCharType="end"/>
        </w:r>
      </w:hyperlink>
    </w:p>
    <w:p w:rsidR="00336C99" w:rsidRDefault="00840C48">
      <w:pPr>
        <w:pStyle w:val="30"/>
        <w:tabs>
          <w:tab w:val="right" w:leader="dot" w:pos="9746"/>
        </w:tabs>
        <w:ind w:left="960"/>
        <w:rPr>
          <w:noProof/>
        </w:rPr>
      </w:pPr>
      <w:hyperlink w:anchor="_Toc25589" w:history="1">
        <w:r w:rsidR="00191CDE">
          <w:rPr>
            <w:rFonts w:ascii="宋体" w:eastAsia="宋体" w:hAnsi="宋体" w:cs="宋体" w:hint="eastAsia"/>
            <w:noProof/>
            <w:lang w:eastAsia="zh-CN"/>
          </w:rPr>
          <w:t xml:space="preserve">4.7.1 </w:t>
        </w:r>
        <w:r w:rsidR="00191CDE">
          <w:rPr>
            <w:rFonts w:asciiTheme="minorEastAsia" w:hAnsiTheme="minorEastAsia" w:cstheme="minorEastAsia" w:hint="eastAsia"/>
            <w:noProof/>
            <w:lang w:eastAsia="zh-CN"/>
          </w:rPr>
          <w:t>PK-3230车牌识别一体机</w:t>
        </w:r>
        <w:r w:rsidR="00191CDE">
          <w:rPr>
            <w:noProof/>
          </w:rPr>
          <w:tab/>
        </w:r>
        <w:r w:rsidR="00191CDE">
          <w:rPr>
            <w:noProof/>
          </w:rPr>
          <w:fldChar w:fldCharType="begin"/>
        </w:r>
        <w:r w:rsidR="00191CDE">
          <w:rPr>
            <w:noProof/>
          </w:rPr>
          <w:instrText xml:space="preserve"> PAGEREF _Toc25589 </w:instrText>
        </w:r>
        <w:r w:rsidR="00191CDE">
          <w:rPr>
            <w:noProof/>
          </w:rPr>
          <w:fldChar w:fldCharType="separate"/>
        </w:r>
        <w:r w:rsidR="00BF310A">
          <w:rPr>
            <w:noProof/>
          </w:rPr>
          <w:t>- 16 -</w:t>
        </w:r>
        <w:r w:rsidR="00191CDE">
          <w:rPr>
            <w:noProof/>
          </w:rPr>
          <w:fldChar w:fldCharType="end"/>
        </w:r>
      </w:hyperlink>
    </w:p>
    <w:p w:rsidR="00336C99" w:rsidRDefault="00840C48">
      <w:pPr>
        <w:pStyle w:val="30"/>
        <w:tabs>
          <w:tab w:val="right" w:leader="dot" w:pos="9746"/>
        </w:tabs>
        <w:ind w:left="960"/>
        <w:rPr>
          <w:noProof/>
        </w:rPr>
      </w:pPr>
      <w:hyperlink w:anchor="_Toc23448" w:history="1">
        <w:r w:rsidR="00191CDE">
          <w:rPr>
            <w:rFonts w:ascii="宋体" w:eastAsia="宋体" w:hAnsi="宋体" w:cs="宋体" w:hint="eastAsia"/>
            <w:noProof/>
            <w:lang w:eastAsia="zh-CN"/>
          </w:rPr>
          <w:t xml:space="preserve">4.7.2 </w:t>
        </w:r>
        <w:r w:rsidR="00191CDE">
          <w:rPr>
            <w:rFonts w:asciiTheme="minorEastAsia" w:hAnsiTheme="minorEastAsia" w:cstheme="minorEastAsia" w:hint="eastAsia"/>
            <w:noProof/>
            <w:lang w:eastAsia="zh-CN"/>
          </w:rPr>
          <w:t>道闸</w:t>
        </w:r>
        <w:r w:rsidR="00191CDE">
          <w:rPr>
            <w:noProof/>
          </w:rPr>
          <w:tab/>
        </w:r>
        <w:r w:rsidR="00191CDE">
          <w:rPr>
            <w:noProof/>
          </w:rPr>
          <w:fldChar w:fldCharType="begin"/>
        </w:r>
        <w:r w:rsidR="00191CDE">
          <w:rPr>
            <w:noProof/>
          </w:rPr>
          <w:instrText xml:space="preserve"> PAGEREF _Toc23448 </w:instrText>
        </w:r>
        <w:r w:rsidR="00191CDE">
          <w:rPr>
            <w:noProof/>
          </w:rPr>
          <w:fldChar w:fldCharType="separate"/>
        </w:r>
        <w:r w:rsidR="00BF310A">
          <w:rPr>
            <w:noProof/>
          </w:rPr>
          <w:t>- 18 -</w:t>
        </w:r>
        <w:r w:rsidR="00191CDE">
          <w:rPr>
            <w:noProof/>
          </w:rPr>
          <w:fldChar w:fldCharType="end"/>
        </w:r>
      </w:hyperlink>
    </w:p>
    <w:p w:rsidR="00336C99" w:rsidRDefault="00840C48">
      <w:pPr>
        <w:pStyle w:val="30"/>
        <w:tabs>
          <w:tab w:val="right" w:leader="dot" w:pos="9746"/>
        </w:tabs>
        <w:ind w:left="960"/>
        <w:rPr>
          <w:noProof/>
        </w:rPr>
      </w:pPr>
      <w:hyperlink w:anchor="_Toc19166" w:history="1">
        <w:r w:rsidR="00191CDE">
          <w:rPr>
            <w:rFonts w:ascii="宋体" w:eastAsia="宋体" w:hAnsi="宋体" w:cs="宋体" w:hint="eastAsia"/>
            <w:noProof/>
            <w:lang w:eastAsia="zh-CN"/>
          </w:rPr>
          <w:t xml:space="preserve">4.7.3 </w:t>
        </w:r>
        <w:r w:rsidR="00191CDE">
          <w:rPr>
            <w:rFonts w:asciiTheme="minorEastAsia" w:hAnsiTheme="minorEastAsia" w:cstheme="minorEastAsia" w:hint="eastAsia"/>
            <w:noProof/>
            <w:lang w:eastAsia="zh-CN"/>
          </w:rPr>
          <w:t>车辆检测器</w:t>
        </w:r>
        <w:r w:rsidR="00191CDE">
          <w:rPr>
            <w:noProof/>
          </w:rPr>
          <w:tab/>
        </w:r>
        <w:r w:rsidR="00191CDE">
          <w:rPr>
            <w:noProof/>
          </w:rPr>
          <w:fldChar w:fldCharType="begin"/>
        </w:r>
        <w:r w:rsidR="00191CDE">
          <w:rPr>
            <w:noProof/>
          </w:rPr>
          <w:instrText xml:space="preserve"> PAGEREF _Toc19166 </w:instrText>
        </w:r>
        <w:r w:rsidR="00191CDE">
          <w:rPr>
            <w:noProof/>
          </w:rPr>
          <w:fldChar w:fldCharType="separate"/>
        </w:r>
        <w:r w:rsidR="00BF310A">
          <w:rPr>
            <w:noProof/>
          </w:rPr>
          <w:t>- 18 -</w:t>
        </w:r>
        <w:r w:rsidR="00191CDE">
          <w:rPr>
            <w:noProof/>
          </w:rPr>
          <w:fldChar w:fldCharType="end"/>
        </w:r>
      </w:hyperlink>
    </w:p>
    <w:p w:rsidR="00336C99" w:rsidRDefault="00840C48">
      <w:pPr>
        <w:pStyle w:val="30"/>
        <w:tabs>
          <w:tab w:val="right" w:leader="dot" w:pos="9746"/>
        </w:tabs>
        <w:ind w:left="960"/>
        <w:rPr>
          <w:noProof/>
        </w:rPr>
      </w:pPr>
      <w:hyperlink w:anchor="_Toc4269" w:history="1">
        <w:r w:rsidR="00191CDE">
          <w:rPr>
            <w:rFonts w:ascii="宋体" w:eastAsia="宋体" w:hAnsi="宋体" w:cs="宋体" w:hint="eastAsia"/>
            <w:noProof/>
            <w:lang w:eastAsia="zh-CN"/>
          </w:rPr>
          <w:t xml:space="preserve">4.7.4 </w:t>
        </w:r>
        <w:r w:rsidR="00191CDE">
          <w:rPr>
            <w:rFonts w:asciiTheme="minorEastAsia" w:hAnsiTheme="minorEastAsia" w:cstheme="minorEastAsia" w:hint="eastAsia"/>
            <w:noProof/>
            <w:lang w:eastAsia="zh-CN"/>
          </w:rPr>
          <w:t>自助缴费终端【可选】</w:t>
        </w:r>
        <w:r w:rsidR="00191CDE">
          <w:rPr>
            <w:noProof/>
          </w:rPr>
          <w:tab/>
        </w:r>
        <w:r w:rsidR="00191CDE">
          <w:rPr>
            <w:noProof/>
          </w:rPr>
          <w:fldChar w:fldCharType="begin"/>
        </w:r>
        <w:r w:rsidR="00191CDE">
          <w:rPr>
            <w:noProof/>
          </w:rPr>
          <w:instrText xml:space="preserve"> PAGEREF _Toc4269 </w:instrText>
        </w:r>
        <w:r w:rsidR="00191CDE">
          <w:rPr>
            <w:noProof/>
          </w:rPr>
          <w:fldChar w:fldCharType="separate"/>
        </w:r>
        <w:r w:rsidR="00BF310A">
          <w:rPr>
            <w:noProof/>
          </w:rPr>
          <w:t>- 19 -</w:t>
        </w:r>
        <w:r w:rsidR="00191CDE">
          <w:rPr>
            <w:noProof/>
          </w:rPr>
          <w:fldChar w:fldCharType="end"/>
        </w:r>
      </w:hyperlink>
    </w:p>
    <w:p w:rsidR="00336C99" w:rsidRDefault="00840C48">
      <w:pPr>
        <w:pStyle w:val="10"/>
        <w:tabs>
          <w:tab w:val="right" w:leader="dot" w:pos="9746"/>
        </w:tabs>
        <w:rPr>
          <w:noProof/>
        </w:rPr>
      </w:pPr>
      <w:hyperlink w:anchor="_Toc462" w:history="1">
        <w:r w:rsidR="00191CDE">
          <w:rPr>
            <w:rFonts w:ascii="宋体" w:eastAsia="宋体" w:hAnsi="宋体" w:cs="宋体" w:hint="eastAsia"/>
            <w:noProof/>
            <w:lang w:eastAsia="zh-CN"/>
          </w:rPr>
          <w:t>第五章 企业简介</w:t>
        </w:r>
        <w:r w:rsidR="00191CDE">
          <w:rPr>
            <w:noProof/>
          </w:rPr>
          <w:tab/>
        </w:r>
        <w:r w:rsidR="00191CDE">
          <w:rPr>
            <w:noProof/>
          </w:rPr>
          <w:fldChar w:fldCharType="begin"/>
        </w:r>
        <w:r w:rsidR="00191CDE">
          <w:rPr>
            <w:noProof/>
          </w:rPr>
          <w:instrText xml:space="preserve"> PAGEREF _Toc462 </w:instrText>
        </w:r>
        <w:r w:rsidR="00191CDE">
          <w:rPr>
            <w:noProof/>
          </w:rPr>
          <w:fldChar w:fldCharType="separate"/>
        </w:r>
        <w:r w:rsidR="00BF310A">
          <w:rPr>
            <w:noProof/>
          </w:rPr>
          <w:t>- 19 -</w:t>
        </w:r>
        <w:r w:rsidR="00191CDE">
          <w:rPr>
            <w:noProof/>
          </w:rPr>
          <w:fldChar w:fldCharType="end"/>
        </w:r>
      </w:hyperlink>
    </w:p>
    <w:p w:rsidR="00336C99" w:rsidRDefault="00840C48">
      <w:pPr>
        <w:pStyle w:val="10"/>
        <w:tabs>
          <w:tab w:val="right" w:leader="dot" w:pos="9746"/>
        </w:tabs>
        <w:rPr>
          <w:rFonts w:asciiTheme="minorEastAsia" w:hAnsiTheme="minorEastAsia" w:cstheme="minorEastAsia"/>
          <w:noProof/>
          <w:szCs w:val="24"/>
          <w:lang w:eastAsia="zh-CN"/>
        </w:rPr>
      </w:pPr>
      <w:hyperlink w:anchor="_Toc11889" w:history="1">
        <w:r w:rsidR="00191CDE">
          <w:rPr>
            <w:rFonts w:ascii="宋体" w:eastAsia="宋体" w:hAnsi="宋体" w:cs="宋体" w:hint="eastAsia"/>
            <w:noProof/>
            <w:lang w:eastAsia="zh-CN"/>
          </w:rPr>
          <w:t>第六章 工程案例</w:t>
        </w:r>
        <w:r w:rsidR="00191CDE">
          <w:rPr>
            <w:noProof/>
          </w:rPr>
          <w:tab/>
        </w:r>
        <w:r w:rsidR="00191CDE">
          <w:rPr>
            <w:noProof/>
          </w:rPr>
          <w:fldChar w:fldCharType="begin"/>
        </w:r>
        <w:r w:rsidR="00191CDE">
          <w:rPr>
            <w:noProof/>
          </w:rPr>
          <w:instrText xml:space="preserve"> PAGEREF _Toc11889 </w:instrText>
        </w:r>
        <w:r w:rsidR="00191CDE">
          <w:rPr>
            <w:noProof/>
          </w:rPr>
          <w:fldChar w:fldCharType="separate"/>
        </w:r>
        <w:r w:rsidR="00BF310A">
          <w:rPr>
            <w:noProof/>
          </w:rPr>
          <w:t>- 21 -</w:t>
        </w:r>
        <w:r w:rsidR="00191CDE">
          <w:rPr>
            <w:noProof/>
          </w:rPr>
          <w:fldChar w:fldCharType="end"/>
        </w:r>
      </w:hyperlink>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rFonts w:asciiTheme="minorEastAsia" w:hAnsiTheme="minorEastAsia" w:cstheme="minorEastAsia"/>
          <w:noProof/>
          <w:szCs w:val="24"/>
          <w:lang w:eastAsia="zh-CN"/>
        </w:rPr>
      </w:pPr>
    </w:p>
    <w:p w:rsidR="00336C99" w:rsidRDefault="00336C99">
      <w:pPr>
        <w:rPr>
          <w:rFonts w:asciiTheme="minorEastAsia" w:hAnsiTheme="minorEastAsia" w:cstheme="minorEastAsia"/>
          <w:noProof/>
          <w:szCs w:val="24"/>
          <w:lang w:eastAsia="zh-CN"/>
        </w:rPr>
      </w:pPr>
    </w:p>
    <w:p w:rsidR="00336C99" w:rsidRDefault="00336C99">
      <w:pPr>
        <w:pStyle w:val="10"/>
        <w:rPr>
          <w:noProof/>
        </w:rPr>
      </w:pPr>
    </w:p>
    <w:p w:rsidR="00336C99" w:rsidRDefault="00191CDE">
      <w:pPr>
        <w:pStyle w:val="1"/>
        <w:widowControl w:val="0"/>
        <w:tabs>
          <w:tab w:val="left" w:pos="425"/>
        </w:tabs>
        <w:spacing w:before="62" w:after="62"/>
        <w:ind w:left="0"/>
        <w:rPr>
          <w:rFonts w:asciiTheme="minorEastAsia" w:eastAsiaTheme="minorEastAsia" w:hAnsiTheme="minorEastAsia" w:cstheme="minorEastAsia"/>
          <w:lang w:eastAsia="zh-CN"/>
        </w:rPr>
      </w:pPr>
      <w:r>
        <w:rPr>
          <w:rFonts w:asciiTheme="minorEastAsia" w:eastAsiaTheme="minorEastAsia" w:hAnsiTheme="minorEastAsia" w:cstheme="minorEastAsia" w:hint="eastAsia"/>
          <w:szCs w:val="24"/>
          <w:lang w:eastAsia="zh-CN"/>
        </w:rPr>
        <w:lastRenderedPageBreak/>
        <w:fldChar w:fldCharType="end"/>
      </w:r>
      <w:bookmarkStart w:id="1" w:name="_Toc10850"/>
      <w:bookmarkStart w:id="2" w:name="_Toc1116"/>
      <w:bookmarkStart w:id="3" w:name="_Toc15897"/>
      <w:r>
        <w:rPr>
          <w:rFonts w:asciiTheme="minorEastAsia" w:eastAsiaTheme="minorEastAsia" w:hAnsiTheme="minorEastAsia" w:cstheme="minorEastAsia" w:hint="eastAsia"/>
          <w:lang w:eastAsia="zh-CN"/>
        </w:rPr>
        <w:t>前言</w:t>
      </w:r>
      <w:bookmarkEnd w:id="1"/>
      <w:bookmarkEnd w:id="2"/>
      <w:bookmarkEnd w:id="3"/>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伴随着全国汽车保有量的激增，以及各城区路边停车收费规定的颁布，促使各大物业管理方加速停车场规模的扩建和加强停车场进出口的管理。</w:t>
      </w: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现有停车场进出口的管理模式，可参考表1。</w:t>
      </w:r>
    </w:p>
    <w:p w:rsidR="0096320B" w:rsidRPr="0096320B" w:rsidRDefault="0096320B" w:rsidP="0096320B">
      <w:pPr>
        <w:pStyle w:val="10"/>
        <w:rPr>
          <w:lang w:eastAsia="zh-CN"/>
        </w:rPr>
      </w:pPr>
    </w:p>
    <w:tbl>
      <w:tblPr>
        <w:tblStyle w:val="a8"/>
        <w:tblW w:w="9840" w:type="dxa"/>
        <w:jc w:val="center"/>
        <w:tblBorders>
          <w:top w:val="thinThickSmallGap" w:sz="18" w:space="0" w:color="auto"/>
          <w:left w:val="thinThickSmallGap" w:sz="18" w:space="0" w:color="auto"/>
          <w:bottom w:val="thickThinSmallGap" w:sz="18" w:space="0" w:color="auto"/>
          <w:right w:val="thickThinSmallGap" w:sz="18"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561"/>
        <w:gridCol w:w="1722"/>
        <w:gridCol w:w="3278"/>
        <w:gridCol w:w="3279"/>
      </w:tblGrid>
      <w:tr w:rsidR="00336C99">
        <w:trPr>
          <w:jc w:val="center"/>
        </w:trPr>
        <w:tc>
          <w:tcPr>
            <w:tcW w:w="1561" w:type="dxa"/>
            <w:shd w:val="clear" w:color="auto" w:fill="D5DCE4" w:themeFill="text2" w:themeFillTint="33"/>
            <w:vAlign w:val="center"/>
          </w:tcPr>
          <w:p w:rsidR="00336C99" w:rsidRDefault="00191CDE">
            <w:pPr>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管理模式</w:t>
            </w:r>
          </w:p>
        </w:tc>
        <w:tc>
          <w:tcPr>
            <w:tcW w:w="1722" w:type="dxa"/>
            <w:shd w:val="clear" w:color="auto" w:fill="D5DCE4" w:themeFill="text2" w:themeFillTint="33"/>
            <w:vAlign w:val="center"/>
          </w:tcPr>
          <w:p w:rsidR="00336C99" w:rsidRDefault="00191CDE">
            <w:pPr>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概述</w:t>
            </w:r>
          </w:p>
        </w:tc>
        <w:tc>
          <w:tcPr>
            <w:tcW w:w="3278" w:type="dxa"/>
            <w:shd w:val="clear" w:color="auto" w:fill="D5DCE4" w:themeFill="text2" w:themeFillTint="33"/>
            <w:vAlign w:val="center"/>
          </w:tcPr>
          <w:p w:rsidR="00336C99" w:rsidRDefault="00191CDE">
            <w:pPr>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优点</w:t>
            </w:r>
          </w:p>
        </w:tc>
        <w:tc>
          <w:tcPr>
            <w:tcW w:w="3279" w:type="dxa"/>
            <w:shd w:val="clear" w:color="auto" w:fill="D5DCE4" w:themeFill="text2" w:themeFillTint="33"/>
            <w:vAlign w:val="center"/>
          </w:tcPr>
          <w:p w:rsidR="00336C99" w:rsidRDefault="00191CDE">
            <w:pPr>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缺点</w:t>
            </w:r>
          </w:p>
        </w:tc>
      </w:tr>
      <w:tr w:rsidR="00336C99">
        <w:trPr>
          <w:jc w:val="center"/>
        </w:trPr>
        <w:tc>
          <w:tcPr>
            <w:tcW w:w="1561" w:type="dxa"/>
            <w:vAlign w:val="center"/>
          </w:tcPr>
          <w:p w:rsidR="00336C99" w:rsidRDefault="00191CDE">
            <w:pPr>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人工管理模式</w:t>
            </w:r>
          </w:p>
        </w:tc>
        <w:tc>
          <w:tcPr>
            <w:tcW w:w="1722"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人员值守停车场出入口，按次收费或按小时计费</w:t>
            </w:r>
          </w:p>
        </w:tc>
        <w:tc>
          <w:tcPr>
            <w:tcW w:w="3278" w:type="dxa"/>
            <w:vAlign w:val="center"/>
          </w:tcPr>
          <w:p w:rsidR="00336C99" w:rsidRDefault="00191CDE">
            <w:pPr>
              <w:numPr>
                <w:ilvl w:val="0"/>
                <w:numId w:val="2"/>
              </w:num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无安防设备，建设成本较低；</w:t>
            </w:r>
          </w:p>
        </w:tc>
        <w:tc>
          <w:tcPr>
            <w:tcW w:w="3279" w:type="dxa"/>
            <w:vAlign w:val="center"/>
          </w:tcPr>
          <w:p w:rsidR="00336C99" w:rsidRDefault="00191CDE">
            <w:pPr>
              <w:numPr>
                <w:ilvl w:val="0"/>
                <w:numId w:val="3"/>
              </w:num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仅适用单出入口简易停车场；</w:t>
            </w:r>
          </w:p>
          <w:p w:rsidR="00336C99" w:rsidRDefault="00191CDE">
            <w:pPr>
              <w:pStyle w:val="a3"/>
              <w:numPr>
                <w:ilvl w:val="0"/>
                <w:numId w:val="3"/>
              </w:numPr>
              <w:spacing w:after="0"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具有收费漏洞、并难以取证；</w:t>
            </w:r>
          </w:p>
        </w:tc>
      </w:tr>
      <w:tr w:rsidR="00336C99">
        <w:trPr>
          <w:jc w:val="center"/>
        </w:trPr>
        <w:tc>
          <w:tcPr>
            <w:tcW w:w="1561" w:type="dxa"/>
            <w:vAlign w:val="center"/>
          </w:tcPr>
          <w:p w:rsidR="00336C99" w:rsidRDefault="00191CDE">
            <w:pPr>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卡片管理模式</w:t>
            </w:r>
          </w:p>
        </w:tc>
        <w:tc>
          <w:tcPr>
            <w:tcW w:w="1722"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车辆（取/还）刷卡进出停车场，按预设费率计费</w:t>
            </w:r>
          </w:p>
        </w:tc>
        <w:tc>
          <w:tcPr>
            <w:tcW w:w="3278" w:type="dxa"/>
            <w:vAlign w:val="center"/>
          </w:tcPr>
          <w:p w:rsidR="00336C99" w:rsidRDefault="00191CDE">
            <w:pPr>
              <w:numPr>
                <w:ilvl w:val="0"/>
                <w:numId w:val="4"/>
              </w:num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适用多出入口停车场管理；</w:t>
            </w:r>
          </w:p>
          <w:p w:rsidR="00336C99" w:rsidRDefault="00191CDE">
            <w:pPr>
              <w:pStyle w:val="a3"/>
              <w:numPr>
                <w:ilvl w:val="0"/>
                <w:numId w:val="4"/>
              </w:num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具备一定的系统安全管理；</w:t>
            </w:r>
          </w:p>
        </w:tc>
        <w:tc>
          <w:tcPr>
            <w:tcW w:w="3279" w:type="dxa"/>
            <w:vAlign w:val="center"/>
          </w:tcPr>
          <w:p w:rsidR="00336C99" w:rsidRDefault="00191CDE">
            <w:pPr>
              <w:numPr>
                <w:ilvl w:val="0"/>
                <w:numId w:val="5"/>
              </w:num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建设成本较高，施工难度较大；</w:t>
            </w:r>
          </w:p>
          <w:p w:rsidR="00336C99" w:rsidRDefault="00191CDE">
            <w:pPr>
              <w:pStyle w:val="a3"/>
              <w:numPr>
                <w:ilvl w:val="0"/>
                <w:numId w:val="5"/>
              </w:numPr>
              <w:spacing w:after="0"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恶劣天气易造成进出口拥堵；</w:t>
            </w:r>
          </w:p>
          <w:p w:rsidR="00336C99" w:rsidRDefault="00191CDE">
            <w:pPr>
              <w:pStyle w:val="a3"/>
              <w:numPr>
                <w:ilvl w:val="0"/>
                <w:numId w:val="5"/>
              </w:numPr>
              <w:spacing w:after="0"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卡片属于耗材，易丢、易坏；</w:t>
            </w:r>
          </w:p>
        </w:tc>
      </w:tr>
      <w:tr w:rsidR="00336C99">
        <w:trPr>
          <w:jc w:val="center"/>
        </w:trPr>
        <w:tc>
          <w:tcPr>
            <w:tcW w:w="1561" w:type="dxa"/>
            <w:vAlign w:val="center"/>
          </w:tcPr>
          <w:p w:rsidR="00336C99" w:rsidRDefault="00191CDE">
            <w:pPr>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车牌管理模式</w:t>
            </w:r>
          </w:p>
        </w:tc>
        <w:tc>
          <w:tcPr>
            <w:tcW w:w="1722"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识别车牌进出停车场，按预设费率计费</w:t>
            </w:r>
          </w:p>
        </w:tc>
        <w:tc>
          <w:tcPr>
            <w:tcW w:w="3278" w:type="dxa"/>
            <w:vAlign w:val="center"/>
          </w:tcPr>
          <w:p w:rsidR="00336C99" w:rsidRDefault="00191CDE">
            <w:pPr>
              <w:numPr>
                <w:ilvl w:val="0"/>
                <w:numId w:val="6"/>
              </w:num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施工及安装方便，成本适中；</w:t>
            </w:r>
          </w:p>
          <w:p w:rsidR="00336C99" w:rsidRDefault="00191CDE">
            <w:pPr>
              <w:pStyle w:val="a3"/>
              <w:numPr>
                <w:ilvl w:val="0"/>
                <w:numId w:val="6"/>
              </w:numPr>
              <w:spacing w:after="0"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支持多出入口停车场管理；</w:t>
            </w:r>
          </w:p>
          <w:p w:rsidR="00336C99" w:rsidRDefault="00191CDE">
            <w:pPr>
              <w:numPr>
                <w:ilvl w:val="0"/>
                <w:numId w:val="6"/>
              </w:num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快速进出停车场，避免拥堵；</w:t>
            </w:r>
          </w:p>
          <w:p w:rsidR="00336C99" w:rsidRDefault="00191CDE">
            <w:pPr>
              <w:numPr>
                <w:ilvl w:val="0"/>
                <w:numId w:val="6"/>
              </w:num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具备刷卡停车场的功能点；</w:t>
            </w:r>
          </w:p>
        </w:tc>
        <w:tc>
          <w:tcPr>
            <w:tcW w:w="3279" w:type="dxa"/>
            <w:vAlign w:val="center"/>
          </w:tcPr>
          <w:p w:rsidR="00336C99" w:rsidRDefault="00191CDE">
            <w:pPr>
              <w:spacing w:line="240" w:lineRule="auto"/>
              <w:ind w:firstLineChars="0" w:firstLine="0"/>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1、恶劣天气会造成车牌识别率有1%～3%的降低；</w:t>
            </w:r>
          </w:p>
        </w:tc>
      </w:tr>
    </w:tbl>
    <w:p w:rsidR="00336C99" w:rsidRDefault="00191CDE">
      <w:pPr>
        <w:numPr>
          <w:ilvl w:val="0"/>
          <w:numId w:val="7"/>
        </w:numPr>
        <w:spacing w:line="240" w:lineRule="auto"/>
        <w:ind w:firstLineChars="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停车场进出口管理模式分类</w:t>
      </w:r>
    </w:p>
    <w:p w:rsidR="0096320B" w:rsidRDefault="0096320B">
      <w:pPr>
        <w:rPr>
          <w:rFonts w:asciiTheme="minorEastAsia" w:hAnsiTheme="minorEastAsia" w:cstheme="minorEastAsia"/>
          <w:lang w:eastAsia="zh-CN"/>
        </w:rPr>
      </w:pP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根据上表各种停车场进出口管理模式的优缺点比较，停车场出入口管理系统已趋向于免取卡车牌识别停车收费管理，充分改变了往昔由人工管理或者刷卡管理带来的效率低、服务差、认为乱收费和拒缴停车费等问题，同时通过车牌识别核算停车费，核算机制严密，可以避免收费漏洞。</w:t>
      </w:r>
    </w:p>
    <w:p w:rsidR="0096320B" w:rsidRDefault="0096320B">
      <w:pPr>
        <w:adjustRightInd/>
        <w:snapToGrid/>
        <w:spacing w:line="240" w:lineRule="auto"/>
        <w:ind w:firstLineChars="0" w:firstLine="0"/>
        <w:rPr>
          <w:rFonts w:asciiTheme="minorEastAsia" w:hAnsiTheme="minorEastAsia" w:cstheme="minorEastAsia"/>
          <w:b/>
          <w:color w:val="000000" w:themeColor="text1"/>
          <w:kern w:val="44"/>
          <w:sz w:val="36"/>
          <w:lang w:eastAsia="zh-CN"/>
        </w:rPr>
      </w:pPr>
      <w:bookmarkStart w:id="4" w:name="_Toc31041"/>
      <w:bookmarkStart w:id="5" w:name="_Toc10984"/>
      <w:r>
        <w:rPr>
          <w:rFonts w:asciiTheme="minorEastAsia" w:hAnsiTheme="minorEastAsia" w:cstheme="minorEastAsia"/>
          <w:lang w:eastAsia="zh-CN"/>
        </w:rPr>
        <w:br w:type="page"/>
      </w:r>
    </w:p>
    <w:p w:rsidR="00336C99" w:rsidRDefault="00191CDE">
      <w:pPr>
        <w:pStyle w:val="1"/>
        <w:widowControl w:val="0"/>
        <w:tabs>
          <w:tab w:val="left" w:pos="425"/>
        </w:tabs>
        <w:spacing w:before="62" w:after="62"/>
        <w:ind w:left="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lastRenderedPageBreak/>
        <w:t>项目需求分析</w:t>
      </w:r>
      <w:bookmarkEnd w:id="4"/>
      <w:bookmarkEnd w:id="5"/>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停车场智能化管理的需求，以实现停车场智能化管理为目标，以购买月卡的固定停车用户为主要服务对象，兼顾外来临时车辆停车的服务，以达到停车用户进出方便、快捷、安全，管理处管理科学、高效、服务优质文明的目的，对提高管理处的管理层次和综合服务水平方面将起重要的作用。</w:t>
      </w: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现场具体需求如下：</w:t>
      </w:r>
    </w:p>
    <w:p w:rsidR="00336C99" w:rsidRDefault="00191CDE">
      <w:pPr>
        <w:numPr>
          <w:ilvl w:val="0"/>
          <w:numId w:val="8"/>
        </w:numPr>
        <w:ind w:firstLine="480"/>
        <w:rPr>
          <w:rFonts w:asciiTheme="minorEastAsia" w:hAnsiTheme="minorEastAsia" w:cstheme="minorEastAsia"/>
          <w:bCs/>
          <w:lang w:eastAsia="zh-CN"/>
        </w:rPr>
      </w:pPr>
      <w:r>
        <w:rPr>
          <w:rFonts w:asciiTheme="minorEastAsia" w:hAnsiTheme="minorEastAsia" w:cstheme="minorEastAsia" w:hint="eastAsia"/>
          <w:bCs/>
          <w:lang w:eastAsia="zh-CN"/>
        </w:rPr>
        <w:t>应用场景：智能大厦、综合工厂、金融银行、住宅小区、培训学校等；</w:t>
      </w:r>
    </w:p>
    <w:p w:rsidR="00336C99" w:rsidRDefault="00191CDE">
      <w:pPr>
        <w:numPr>
          <w:ilvl w:val="0"/>
          <w:numId w:val="8"/>
        </w:numPr>
        <w:ind w:firstLine="480"/>
        <w:rPr>
          <w:rFonts w:asciiTheme="minorEastAsia" w:hAnsiTheme="minorEastAsia" w:cstheme="minorEastAsia"/>
          <w:bCs/>
          <w:lang w:eastAsia="zh-CN"/>
        </w:rPr>
      </w:pPr>
      <w:r>
        <w:rPr>
          <w:rFonts w:asciiTheme="minorEastAsia" w:hAnsiTheme="minorEastAsia" w:cstheme="minorEastAsia" w:hint="eastAsia"/>
          <w:bCs/>
          <w:lang w:eastAsia="zh-CN"/>
        </w:rPr>
        <w:t>进出口及岗亭分布：XX进XX出，XX个岗亭；</w:t>
      </w:r>
    </w:p>
    <w:p w:rsidR="00336C99" w:rsidRDefault="00191CDE">
      <w:pPr>
        <w:numPr>
          <w:ilvl w:val="0"/>
          <w:numId w:val="8"/>
        </w:numPr>
        <w:ind w:firstLine="480"/>
        <w:rPr>
          <w:rFonts w:asciiTheme="minorEastAsia" w:hAnsiTheme="minorEastAsia" w:cstheme="minorEastAsia"/>
          <w:bCs/>
          <w:lang w:eastAsia="zh-CN"/>
        </w:rPr>
      </w:pPr>
      <w:r>
        <w:rPr>
          <w:rFonts w:asciiTheme="minorEastAsia" w:hAnsiTheme="minorEastAsia" w:cstheme="minorEastAsia" w:hint="eastAsia"/>
          <w:bCs/>
          <w:lang w:eastAsia="zh-CN"/>
        </w:rPr>
        <w:t>现场环境：车道宽度、设备安装位置、线材敷设；</w:t>
      </w:r>
    </w:p>
    <w:p w:rsidR="00336C99" w:rsidRDefault="00191CDE">
      <w:pPr>
        <w:numPr>
          <w:ilvl w:val="0"/>
          <w:numId w:val="8"/>
        </w:numPr>
        <w:ind w:firstLine="480"/>
        <w:rPr>
          <w:rFonts w:asciiTheme="minorEastAsia" w:hAnsiTheme="minorEastAsia" w:cstheme="minorEastAsia"/>
          <w:bCs/>
          <w:lang w:eastAsia="zh-CN"/>
        </w:rPr>
      </w:pPr>
      <w:r>
        <w:rPr>
          <w:rFonts w:asciiTheme="minorEastAsia" w:hAnsiTheme="minorEastAsia" w:cstheme="minorEastAsia" w:hint="eastAsia"/>
          <w:bCs/>
          <w:lang w:eastAsia="zh-CN"/>
        </w:rPr>
        <w:t>.....</w:t>
      </w:r>
    </w:p>
    <w:p w:rsidR="00336C99" w:rsidRDefault="00191CDE">
      <w:pPr>
        <w:pStyle w:val="10"/>
        <w:rPr>
          <w:rFonts w:asciiTheme="minorEastAsia" w:hAnsiTheme="minorEastAsia" w:cstheme="minorEastAsia"/>
          <w:color w:val="FF0000"/>
          <w:lang w:eastAsia="zh-CN"/>
        </w:rPr>
      </w:pPr>
      <w:r>
        <w:rPr>
          <w:rFonts w:asciiTheme="minorEastAsia" w:hAnsiTheme="minorEastAsia" w:cstheme="minorEastAsia" w:hint="eastAsia"/>
          <w:bCs/>
          <w:color w:val="FF0000"/>
          <w:lang w:eastAsia="zh-CN"/>
        </w:rPr>
        <w:t>（具体需求具体分析）</w:t>
      </w:r>
    </w:p>
    <w:p w:rsidR="0096320B" w:rsidRDefault="0096320B">
      <w:pPr>
        <w:adjustRightInd/>
        <w:snapToGrid/>
        <w:spacing w:line="240" w:lineRule="auto"/>
        <w:ind w:firstLineChars="0" w:firstLine="0"/>
        <w:rPr>
          <w:rFonts w:asciiTheme="minorEastAsia" w:hAnsiTheme="minorEastAsia" w:cstheme="minorEastAsia"/>
          <w:b/>
          <w:color w:val="000000" w:themeColor="text1"/>
          <w:kern w:val="44"/>
          <w:sz w:val="36"/>
          <w:lang w:eastAsia="zh-CN"/>
        </w:rPr>
      </w:pPr>
      <w:bookmarkStart w:id="6" w:name="_Toc7399"/>
      <w:bookmarkStart w:id="7" w:name="_Toc460"/>
      <w:r>
        <w:rPr>
          <w:rFonts w:asciiTheme="minorEastAsia" w:hAnsiTheme="minorEastAsia" w:cstheme="minorEastAsia"/>
          <w:lang w:eastAsia="zh-CN"/>
        </w:rPr>
        <w:br w:type="page"/>
      </w:r>
    </w:p>
    <w:p w:rsidR="00336C99" w:rsidRDefault="00191CDE">
      <w:pPr>
        <w:pStyle w:val="1"/>
        <w:tabs>
          <w:tab w:val="left" w:pos="425"/>
        </w:tabs>
        <w:spacing w:before="62" w:after="62"/>
        <w:ind w:left="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lastRenderedPageBreak/>
        <w:t>方案总体设计</w:t>
      </w:r>
      <w:bookmarkEnd w:id="6"/>
      <w:bookmarkEnd w:id="7"/>
    </w:p>
    <w:p w:rsidR="0096320B" w:rsidRDefault="0096320B" w:rsidP="00BD5AC7">
      <w:pPr>
        <w:rPr>
          <w:lang w:eastAsia="zh-CN"/>
        </w:rPr>
      </w:pPr>
      <w:bookmarkStart w:id="8" w:name="_Toc16276"/>
      <w:bookmarkStart w:id="9" w:name="_Toc9714"/>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设计原则</w:t>
      </w:r>
      <w:bookmarkEnd w:id="8"/>
      <w:bookmarkEnd w:id="9"/>
    </w:p>
    <w:p w:rsidR="00336C99" w:rsidRDefault="00191CDE">
      <w:pPr>
        <w:widowControl w:val="0"/>
        <w:numPr>
          <w:ilvl w:val="0"/>
          <w:numId w:val="9"/>
        </w:numPr>
        <w:ind w:leftChars="200" w:left="480" w:firstLine="482"/>
        <w:jc w:val="both"/>
        <w:rPr>
          <w:rFonts w:asciiTheme="minorEastAsia" w:hAnsiTheme="minorEastAsia" w:cstheme="minorEastAsia"/>
          <w:b/>
          <w:bCs/>
        </w:rPr>
      </w:pPr>
      <w:proofErr w:type="spellStart"/>
      <w:r>
        <w:rPr>
          <w:rFonts w:asciiTheme="minorEastAsia" w:hAnsiTheme="minorEastAsia" w:cstheme="minorEastAsia" w:hint="eastAsia"/>
          <w:b/>
          <w:bCs/>
        </w:rPr>
        <w:t>可行性和实用性</w:t>
      </w:r>
      <w:proofErr w:type="spellEnd"/>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系统要保证技术上的可行性和经济上的可能性，系统建设应始终贯彻“面向应用、注重实效”的方针，坚持实用、经济的原则。</w:t>
      </w:r>
    </w:p>
    <w:p w:rsidR="00336C99" w:rsidRDefault="00191CDE">
      <w:pPr>
        <w:widowControl w:val="0"/>
        <w:numPr>
          <w:ilvl w:val="0"/>
          <w:numId w:val="9"/>
        </w:numPr>
        <w:ind w:leftChars="200" w:left="480" w:firstLine="482"/>
        <w:jc w:val="both"/>
        <w:rPr>
          <w:rFonts w:asciiTheme="minorEastAsia" w:hAnsiTheme="minorEastAsia" w:cstheme="minorEastAsia"/>
          <w:b/>
          <w:bCs/>
        </w:rPr>
      </w:pPr>
      <w:proofErr w:type="spellStart"/>
      <w:r>
        <w:rPr>
          <w:rFonts w:asciiTheme="minorEastAsia" w:hAnsiTheme="minorEastAsia" w:cstheme="minorEastAsia" w:hint="eastAsia"/>
          <w:b/>
          <w:bCs/>
        </w:rPr>
        <w:t>先进性和成熟性</w:t>
      </w:r>
      <w:proofErr w:type="spellEnd"/>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系统设计既要采用先进的理念、技术和方法，又要注意结构、设备、工具的相对成熟，不但能反映当今的先进水平，而且具有发展潜力，能保证若干年占主导地位。</w:t>
      </w:r>
    </w:p>
    <w:p w:rsidR="00336C99" w:rsidRDefault="00191CDE">
      <w:pPr>
        <w:widowControl w:val="0"/>
        <w:numPr>
          <w:ilvl w:val="0"/>
          <w:numId w:val="9"/>
        </w:numPr>
        <w:ind w:leftChars="200" w:left="480" w:firstLine="482"/>
        <w:jc w:val="both"/>
        <w:rPr>
          <w:rFonts w:asciiTheme="minorEastAsia" w:hAnsiTheme="minorEastAsia" w:cstheme="minorEastAsia"/>
          <w:b/>
          <w:bCs/>
        </w:rPr>
      </w:pPr>
      <w:proofErr w:type="spellStart"/>
      <w:r>
        <w:rPr>
          <w:rFonts w:asciiTheme="minorEastAsia" w:hAnsiTheme="minorEastAsia" w:cstheme="minorEastAsia" w:hint="eastAsia"/>
          <w:b/>
          <w:bCs/>
        </w:rPr>
        <w:t>开放性和标准性</w:t>
      </w:r>
      <w:proofErr w:type="spellEnd"/>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为了满足系统选用的技术和设备的协同运行能力，系统投资的长期效应以及系统功能不断扩展的需求，必须追求开放和标准性。</w:t>
      </w:r>
    </w:p>
    <w:p w:rsidR="00336C99" w:rsidRDefault="00191CDE">
      <w:pPr>
        <w:widowControl w:val="0"/>
        <w:numPr>
          <w:ilvl w:val="0"/>
          <w:numId w:val="9"/>
        </w:numPr>
        <w:ind w:leftChars="200" w:left="480" w:firstLine="482"/>
        <w:jc w:val="both"/>
        <w:rPr>
          <w:rFonts w:asciiTheme="minorEastAsia" w:hAnsiTheme="minorEastAsia" w:cstheme="minorEastAsia"/>
          <w:b/>
          <w:bCs/>
        </w:rPr>
      </w:pPr>
      <w:proofErr w:type="spellStart"/>
      <w:r>
        <w:rPr>
          <w:rFonts w:asciiTheme="minorEastAsia" w:hAnsiTheme="minorEastAsia" w:cstheme="minorEastAsia" w:hint="eastAsia"/>
          <w:b/>
          <w:bCs/>
        </w:rPr>
        <w:t>可靠性和稳定性</w:t>
      </w:r>
      <w:proofErr w:type="spellEnd"/>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在考虑技术先进性和开放性的同时，还应从系统结构、技术措施、设备性能、系统管理、厂商技术支持及维修能力等方面着手，确保系统运行的可靠性和稳定性，达到最大的平均无故障时间。</w:t>
      </w:r>
    </w:p>
    <w:p w:rsidR="00336C99" w:rsidRDefault="00191CDE">
      <w:pPr>
        <w:widowControl w:val="0"/>
        <w:numPr>
          <w:ilvl w:val="0"/>
          <w:numId w:val="9"/>
        </w:numPr>
        <w:ind w:leftChars="200" w:left="480" w:firstLine="482"/>
        <w:jc w:val="both"/>
        <w:rPr>
          <w:rFonts w:asciiTheme="minorEastAsia" w:hAnsiTheme="minorEastAsia" w:cstheme="minorEastAsia"/>
          <w:b/>
          <w:bCs/>
        </w:rPr>
      </w:pPr>
      <w:proofErr w:type="spellStart"/>
      <w:r>
        <w:rPr>
          <w:rFonts w:asciiTheme="minorEastAsia" w:hAnsiTheme="minorEastAsia" w:cstheme="minorEastAsia" w:hint="eastAsia"/>
          <w:b/>
          <w:bCs/>
        </w:rPr>
        <w:t>安全性及保密性</w:t>
      </w:r>
      <w:proofErr w:type="spellEnd"/>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在系统设计中，既考虑信息资源的充分共享，更要注意信息的保护和隔离，因此系统应分别针对不同的应用和不同的网络通信环境，采取不同的措施，包括系统安全机制、数据存取的权限控制等。</w:t>
      </w:r>
    </w:p>
    <w:p w:rsidR="00336C99" w:rsidRDefault="00191CDE">
      <w:pPr>
        <w:widowControl w:val="0"/>
        <w:numPr>
          <w:ilvl w:val="0"/>
          <w:numId w:val="9"/>
        </w:numPr>
        <w:ind w:leftChars="200" w:left="480" w:firstLine="482"/>
        <w:jc w:val="both"/>
        <w:rPr>
          <w:rFonts w:asciiTheme="minorEastAsia" w:hAnsiTheme="minorEastAsia" w:cstheme="minorEastAsia"/>
          <w:b/>
          <w:bCs/>
        </w:rPr>
      </w:pPr>
      <w:proofErr w:type="spellStart"/>
      <w:r>
        <w:rPr>
          <w:rFonts w:asciiTheme="minorEastAsia" w:hAnsiTheme="minorEastAsia" w:cstheme="minorEastAsia" w:hint="eastAsia"/>
          <w:b/>
          <w:bCs/>
        </w:rPr>
        <w:t>可扩展性和易维护性</w:t>
      </w:r>
      <w:proofErr w:type="spellEnd"/>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为了适应系统变化的要求，必须充分考虑以最简便的方法、最低的投资，实现系统的扩展和维护。</w:t>
      </w:r>
    </w:p>
    <w:p w:rsidR="00336C99" w:rsidRDefault="00191CDE">
      <w:pPr>
        <w:widowControl w:val="0"/>
        <w:numPr>
          <w:ilvl w:val="0"/>
          <w:numId w:val="9"/>
        </w:numPr>
        <w:ind w:leftChars="200" w:left="480" w:firstLine="482"/>
        <w:jc w:val="both"/>
        <w:rPr>
          <w:rFonts w:asciiTheme="minorEastAsia" w:hAnsiTheme="minorEastAsia" w:cstheme="minorEastAsia"/>
          <w:b/>
          <w:bCs/>
        </w:rPr>
      </w:pPr>
      <w:proofErr w:type="spellStart"/>
      <w:r>
        <w:rPr>
          <w:rFonts w:asciiTheme="minorEastAsia" w:hAnsiTheme="minorEastAsia" w:cstheme="minorEastAsia" w:hint="eastAsia"/>
          <w:b/>
          <w:bCs/>
        </w:rPr>
        <w:t>融合性和主题性</w:t>
      </w:r>
      <w:proofErr w:type="spellEnd"/>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智能化系统目标是营造安全、高效、文明、方便、舒适的社区环境，最终体现现代科技给人类生活带来的现实关爱。在设计中必须处处体现以人为本的设计思想，始终贯穿智能化方案与环境的协调统一。</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10" w:name="_Toc12210"/>
      <w:bookmarkStart w:id="11" w:name="_Toc32239"/>
      <w:r>
        <w:rPr>
          <w:rFonts w:asciiTheme="minorEastAsia" w:eastAsiaTheme="minorEastAsia" w:hAnsiTheme="minorEastAsia" w:cstheme="minorEastAsia" w:hint="eastAsia"/>
          <w:lang w:eastAsia="zh-CN"/>
        </w:rPr>
        <w:t>设计依据</w:t>
      </w:r>
      <w:bookmarkEnd w:id="10"/>
      <w:bookmarkEnd w:id="11"/>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系统的设计标准为中国国内相关的专业设计标准：民用建筑电气设计规范、国际设计标准及业主提供的系统需求和设计图纸及相关技术资料。</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《中华人民共和国安全防范行业标准》GA/TT75-94</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《建筑智能化系统工程设计管理暂行规定》建设部</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《民用建筑电气设计规范》（JGJ／T16－92）</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《智能建筑设计标准》（GB50314-2000）</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《建筑和建筑群综合布线工程设计规范》中国工程建设标准协会</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lastRenderedPageBreak/>
        <w:t>《中华人民共和国公共安全行业标准》GA/T70-94</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《火灾自动报警系统设计规范》国家计委</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《安全防范工程技术规范》GB50348-2004</w:t>
      </w:r>
    </w:p>
    <w:p w:rsidR="00336C99" w:rsidRDefault="00191CDE">
      <w:pPr>
        <w:widowControl w:val="0"/>
        <w:jc w:val="both"/>
        <w:rPr>
          <w:rFonts w:asciiTheme="minorEastAsia" w:hAnsiTheme="minorEastAsia" w:cstheme="minorEastAsia"/>
        </w:rPr>
      </w:pPr>
      <w:r>
        <w:rPr>
          <w:rFonts w:asciiTheme="minorEastAsia" w:hAnsiTheme="minorEastAsia" w:cstheme="minorEastAsia" w:hint="eastAsia"/>
        </w:rPr>
        <w:t>《</w:t>
      </w:r>
      <w:proofErr w:type="spellStart"/>
      <w:r>
        <w:rPr>
          <w:rFonts w:asciiTheme="minorEastAsia" w:hAnsiTheme="minorEastAsia" w:cstheme="minorEastAsia" w:hint="eastAsia"/>
        </w:rPr>
        <w:t>安全防范工程工序与要求</w:t>
      </w:r>
      <w:proofErr w:type="spellEnd"/>
      <w:r>
        <w:rPr>
          <w:rFonts w:asciiTheme="minorEastAsia" w:hAnsiTheme="minorEastAsia" w:cstheme="minorEastAsia" w:hint="eastAsia"/>
        </w:rPr>
        <w:t>》（GA/T）75</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《电气装置安装工程施工及验收规范》（GBJ232-90/92）</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《安全防范系统通用图形符号》（GA/T75-94）</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《全国住宅小区智能化技术示范工程建设工作大纲》</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《住宅小区安全技术防范综合报警服务系统设计导则》</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《民用闭路监视电视系统工程技术规范》GB50198-94</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《电气装置安装工程施工及验收规范》GBJ232-82</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《建筑智能化系统工程实施及验收规范》DB32/366-1999</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《建筑智能化系统工程评估标准》DB32/T367-1999</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《出入口控制系统工程设计规范》GB50396-2007</w:t>
      </w:r>
    </w:p>
    <w:p w:rsidR="00336C99" w:rsidRDefault="00191CDE">
      <w:pPr>
        <w:widowControl w:val="0"/>
        <w:jc w:val="both"/>
        <w:rPr>
          <w:rFonts w:asciiTheme="minorEastAsia" w:hAnsiTheme="minorEastAsia" w:cstheme="minorEastAsia"/>
          <w:lang w:eastAsia="zh-CN"/>
        </w:rPr>
      </w:pPr>
      <w:r>
        <w:rPr>
          <w:rFonts w:asciiTheme="minorEastAsia" w:hAnsiTheme="minorEastAsia" w:cstheme="minorEastAsia" w:hint="eastAsia"/>
          <w:lang w:eastAsia="zh-CN"/>
        </w:rPr>
        <w:t>《车库建筑设计规范》JGJ100-2015</w:t>
      </w:r>
    </w:p>
    <w:p w:rsidR="0096320B" w:rsidRDefault="0096320B">
      <w:pPr>
        <w:adjustRightInd/>
        <w:snapToGrid/>
        <w:spacing w:line="240" w:lineRule="auto"/>
        <w:ind w:firstLineChars="0" w:firstLine="0"/>
        <w:rPr>
          <w:rFonts w:asciiTheme="minorEastAsia" w:hAnsiTheme="minorEastAsia" w:cstheme="minorEastAsia"/>
          <w:b/>
          <w:color w:val="000000" w:themeColor="text1"/>
          <w:kern w:val="44"/>
          <w:sz w:val="36"/>
          <w:lang w:eastAsia="zh-CN"/>
        </w:rPr>
      </w:pPr>
      <w:bookmarkStart w:id="12" w:name="_Toc5091"/>
      <w:bookmarkStart w:id="13" w:name="_Toc11279"/>
      <w:r>
        <w:rPr>
          <w:rFonts w:asciiTheme="minorEastAsia" w:hAnsiTheme="minorEastAsia" w:cstheme="minorEastAsia"/>
          <w:lang w:eastAsia="zh-CN"/>
        </w:rPr>
        <w:br w:type="page"/>
      </w:r>
    </w:p>
    <w:p w:rsidR="00336C99" w:rsidRDefault="0096320B">
      <w:pPr>
        <w:pStyle w:val="1"/>
        <w:widowControl w:val="0"/>
        <w:tabs>
          <w:tab w:val="left" w:pos="425"/>
        </w:tabs>
        <w:spacing w:before="62" w:after="62"/>
        <w:ind w:left="0"/>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lastRenderedPageBreak/>
        <w:t>纯车牌识别</w:t>
      </w:r>
      <w:r w:rsidR="00191CDE">
        <w:rPr>
          <w:rFonts w:asciiTheme="minorEastAsia" w:eastAsiaTheme="minorEastAsia" w:hAnsiTheme="minorEastAsia" w:cstheme="minorEastAsia" w:hint="eastAsia"/>
          <w:lang w:eastAsia="zh-CN"/>
        </w:rPr>
        <w:t>出入口管理系统</w:t>
      </w:r>
      <w:bookmarkEnd w:id="12"/>
      <w:bookmarkEnd w:id="13"/>
    </w:p>
    <w:p w:rsidR="0096320B" w:rsidRDefault="0096320B" w:rsidP="00BD5AC7">
      <w:pPr>
        <w:rPr>
          <w:lang w:eastAsia="zh-CN"/>
        </w:rPr>
      </w:pPr>
      <w:bookmarkStart w:id="14" w:name="_Toc30436"/>
      <w:bookmarkStart w:id="15" w:name="_Toc4372"/>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系统概述</w:t>
      </w:r>
      <w:bookmarkEnd w:id="14"/>
      <w:bookmarkEnd w:id="15"/>
    </w:p>
    <w:p w:rsidR="0096320B" w:rsidRPr="0096320B" w:rsidRDefault="0096320B" w:rsidP="0096320B">
      <w:pPr>
        <w:rPr>
          <w:lang w:eastAsia="zh-CN"/>
        </w:rPr>
      </w:pP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停车场</w:t>
      </w:r>
      <w:r w:rsidR="0096320B">
        <w:rPr>
          <w:rFonts w:asciiTheme="minorEastAsia" w:hAnsiTheme="minorEastAsia" w:cstheme="minorEastAsia" w:hint="eastAsia"/>
          <w:lang w:eastAsia="zh-CN"/>
        </w:rPr>
        <w:t>纯车牌识别</w:t>
      </w:r>
      <w:r>
        <w:rPr>
          <w:rFonts w:asciiTheme="minorEastAsia" w:hAnsiTheme="minorEastAsia" w:cstheme="minorEastAsia" w:hint="eastAsia"/>
          <w:lang w:eastAsia="zh-CN"/>
        </w:rPr>
        <w:t>出入口管理系统是基于车牌为“身份”的一种管理系统。该系统在车辆进出出入口时，通过视频分析自动提取车辆车牌，并输出信号抬闸放行，车主只需稍降车速即可实现不停车通行。每一辆出入停车场的车辆均有出入图片进行匹配，由系统软件根据所设定的收费标准进行车辆出场收费。</w:t>
      </w: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停车场管理系统由前端设备和后端平台两部分组成，前端设备进行数据采集和设备硬件的控制，后端平台管理软件进行数据管理和应用。整套系统使用简单、维护方便、稳定性强、采用TCP/IP网络通讯、布线简单、方便，大大减少了施工难度，便于设备的调试及维护。同时，进一步提升了出入口的通行速率、收费速率和系统效能，有效控制了人工篡改和保安乱收费等现象。从而实现了停车场管理系统真正意义上的高效化、节能化、环保化、智能化运行。</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16" w:name="_Toc447281875"/>
      <w:bookmarkStart w:id="17" w:name="_Toc22422"/>
      <w:bookmarkStart w:id="18" w:name="_Toc445738167"/>
      <w:bookmarkStart w:id="19" w:name="_Toc7875"/>
      <w:r>
        <w:rPr>
          <w:rFonts w:asciiTheme="minorEastAsia" w:eastAsiaTheme="minorEastAsia" w:hAnsiTheme="minorEastAsia" w:cstheme="minorEastAsia" w:hint="eastAsia"/>
          <w:lang w:eastAsia="zh-CN"/>
        </w:rPr>
        <w:t>系统结构图</w:t>
      </w:r>
      <w:bookmarkEnd w:id="16"/>
      <w:bookmarkEnd w:id="17"/>
      <w:bookmarkEnd w:id="18"/>
      <w:bookmarkEnd w:id="19"/>
    </w:p>
    <w:p w:rsidR="00336C99" w:rsidRDefault="00E77C14">
      <w:pPr>
        <w:pStyle w:val="10"/>
        <w:ind w:firstLineChars="0" w:firstLine="0"/>
        <w:jc w:val="center"/>
        <w:rPr>
          <w:lang w:eastAsia="zh-CN"/>
        </w:rPr>
      </w:pPr>
      <w:r w:rsidRPr="00E77C14">
        <w:rPr>
          <w:noProof/>
          <w:lang w:eastAsia="zh-CN" w:bidi="ar-SA"/>
        </w:rPr>
        <w:drawing>
          <wp:inline distT="0" distB="0" distL="0" distR="0">
            <wp:extent cx="6188710" cy="4295060"/>
            <wp:effectExtent l="0" t="0" r="2540" b="0"/>
            <wp:docPr id="3" name="图片 3" descr="C:\Users\hualch\Desktop\演示文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alch\Desktop\演示文稿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295060"/>
                    </a:xfrm>
                    <a:prstGeom prst="rect">
                      <a:avLst/>
                    </a:prstGeom>
                    <a:noFill/>
                    <a:ln>
                      <a:noFill/>
                    </a:ln>
                  </pic:spPr>
                </pic:pic>
              </a:graphicData>
            </a:graphic>
          </wp:inline>
        </w:drawing>
      </w:r>
    </w:p>
    <w:p w:rsidR="00336C99" w:rsidRDefault="00191CDE">
      <w:pPr>
        <w:numPr>
          <w:ilvl w:val="0"/>
          <w:numId w:val="10"/>
        </w:numPr>
        <w:spacing w:line="240" w:lineRule="auto"/>
        <w:ind w:firstLineChars="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停车场免取卡出入口管理系统架构图</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20" w:name="_Toc447281876"/>
      <w:bookmarkStart w:id="21" w:name="_Toc445738168"/>
      <w:bookmarkStart w:id="22" w:name="_Toc12046"/>
      <w:bookmarkStart w:id="23" w:name="_Toc24237"/>
      <w:r>
        <w:rPr>
          <w:rFonts w:asciiTheme="minorEastAsia" w:eastAsiaTheme="minorEastAsia" w:hAnsiTheme="minorEastAsia" w:cstheme="minorEastAsia" w:hint="eastAsia"/>
          <w:lang w:eastAsia="zh-CN"/>
        </w:rPr>
        <w:lastRenderedPageBreak/>
        <w:t>系统特点</w:t>
      </w:r>
      <w:bookmarkEnd w:id="20"/>
      <w:bookmarkEnd w:id="21"/>
      <w:bookmarkEnd w:id="22"/>
      <w:bookmarkEnd w:id="23"/>
    </w:p>
    <w:p w:rsidR="00336C99" w:rsidRDefault="00191CDE">
      <w:pPr>
        <w:pStyle w:val="3"/>
        <w:spacing w:before="62" w:after="62"/>
        <w:rPr>
          <w:rFonts w:asciiTheme="minorEastAsia" w:eastAsiaTheme="minorEastAsia" w:hAnsiTheme="minorEastAsia" w:cstheme="minorEastAsia"/>
        </w:rPr>
      </w:pPr>
      <w:bookmarkStart w:id="24" w:name="_Toc14316"/>
      <w:bookmarkStart w:id="25" w:name="_Toc18046"/>
      <w:proofErr w:type="spellStart"/>
      <w:r>
        <w:rPr>
          <w:rFonts w:asciiTheme="minorEastAsia" w:eastAsiaTheme="minorEastAsia" w:hAnsiTheme="minorEastAsia" w:cstheme="minorEastAsia" w:hint="eastAsia"/>
        </w:rPr>
        <w:t>硬件部分</w:t>
      </w:r>
      <w:bookmarkEnd w:id="24"/>
      <w:bookmarkEnd w:id="25"/>
      <w:proofErr w:type="spellEnd"/>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极致优化的嵌入式车牌识别算法：综合识别率高于99.58%；</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视频流识别优化处理：最大程度地保证识别准确率；</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优异的成像自动控制：自动跟踪光线变化、有效抑制顺光和逆光；夜间抑制汽车大灯；</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补光灯基于图像分析算法进行控制，避免了传统基于光敏电阻补光的不稳定性；无车牌车辆智能处理：多触发机制保证无车牌（或严重污损等）车辆的正常通行管理；</w:t>
      </w:r>
    </w:p>
    <w:p w:rsidR="00336C99" w:rsidRDefault="00191CDE">
      <w:pPr>
        <w:numPr>
          <w:ilvl w:val="0"/>
          <w:numId w:val="11"/>
        </w:numPr>
        <w:ind w:firstLine="480"/>
        <w:rPr>
          <w:rFonts w:asciiTheme="minorEastAsia" w:hAnsiTheme="minorEastAsia" w:cstheme="minorEastAsia"/>
        </w:rPr>
      </w:pPr>
      <w:r>
        <w:rPr>
          <w:rFonts w:asciiTheme="minorEastAsia" w:hAnsiTheme="minorEastAsia" w:cstheme="minorEastAsia" w:hint="eastAsia"/>
          <w:lang w:eastAsia="zh-CN"/>
        </w:rPr>
        <w:t>四行高亮度LED显示屏，满屏显示4行×4字，共16个汉字，支持定屏、滚动、反白等多种显示方式。</w:t>
      </w:r>
      <w:proofErr w:type="spellStart"/>
      <w:r>
        <w:rPr>
          <w:rFonts w:asciiTheme="minorEastAsia" w:hAnsiTheme="minorEastAsia" w:cstheme="minorEastAsia" w:hint="eastAsia"/>
        </w:rPr>
        <w:t>智能中英文语音报读</w:t>
      </w:r>
      <w:proofErr w:type="spellEnd"/>
      <w:r>
        <w:rPr>
          <w:rFonts w:asciiTheme="minorEastAsia" w:hAnsiTheme="minorEastAsia" w:cstheme="minorEastAsia" w:hint="eastAsia"/>
        </w:rPr>
        <w:t>。</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机箱采用优良的防水散热设计，高温烤漆/喷粉表面处理。机箱镶嵌钢化玻璃面板，丝印图案美观大方。附带万向节可根据现场环境实时调整安装高度、角度、位置，稳固牢靠，确保图像抓拍及车牌识别达到最佳效果；</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采用电机与减速机一体化结构机芯的道闸，保证设备运行的稳定可靠，同时兼具多重防砸和手动控制功能。</w:t>
      </w:r>
    </w:p>
    <w:p w:rsidR="00336C99" w:rsidRDefault="00191CDE">
      <w:pPr>
        <w:pStyle w:val="3"/>
        <w:spacing w:before="62" w:after="62"/>
        <w:rPr>
          <w:rFonts w:asciiTheme="minorEastAsia" w:eastAsiaTheme="minorEastAsia" w:hAnsiTheme="minorEastAsia" w:cstheme="minorEastAsia"/>
        </w:rPr>
      </w:pPr>
      <w:bookmarkStart w:id="26" w:name="_Toc15281"/>
      <w:bookmarkStart w:id="27" w:name="_Toc12560"/>
      <w:proofErr w:type="spellStart"/>
      <w:r>
        <w:rPr>
          <w:rFonts w:asciiTheme="minorEastAsia" w:eastAsiaTheme="minorEastAsia" w:hAnsiTheme="minorEastAsia" w:cstheme="minorEastAsia" w:hint="eastAsia"/>
        </w:rPr>
        <w:t>软件部分</w:t>
      </w:r>
      <w:bookmarkEnd w:id="26"/>
      <w:bookmarkEnd w:id="27"/>
      <w:proofErr w:type="spellEnd"/>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实时监控：可实时查看对应进出停车场的实时监控画面，查看相关车辆入场情况。同时可以实时查看在场所有车辆的记录，包括车牌号码、车辆类型、车辆颜色、入场时间、入场相机（道口）、停车类型（固定车/临时车）等信息；</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出入库记录：对车辆入场和出场分别记录历史信息，包含车牌号码、车辆颜色、车辆类型、停车类型（固定车/临时车）、收费操作员等信息, 可以进行年、月、日报表查看；</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可对用户权限、用户档案、操作密码、系统日志、记录保留时间等进行管理和更改；</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能自动记录操作员操作日志，包括：操作员编号、姓名，操作类型、时间、对象、内容、结果等；</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可设置参数包括停车场的车位数量名称、地址、出入口数量、收费规则，进出口数量可多达100个，支持2级以上停车场嵌套；</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具有长期车牌、临时车牌、特殊车等管理方式，具有固定费率、零费率、折扣处理及支持按时间、按次数、免费等多种收费标准；</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报表打印及查询，包括交接班记录及值班流水记录查询、进出记录查询、收费日报表、收费月报表、收费年报表、车位使用状况报表、车流量统计报表等；</w:t>
      </w:r>
    </w:p>
    <w:p w:rsidR="00336C99" w:rsidRDefault="00191CDE">
      <w:pPr>
        <w:numPr>
          <w:ilvl w:val="0"/>
          <w:numId w:val="11"/>
        </w:numPr>
        <w:ind w:firstLine="480"/>
        <w:rPr>
          <w:rFonts w:asciiTheme="minorEastAsia" w:hAnsiTheme="minorEastAsia" w:cstheme="minorEastAsia"/>
          <w:lang w:eastAsia="zh-CN"/>
        </w:rPr>
      </w:pPr>
      <w:r>
        <w:rPr>
          <w:rFonts w:asciiTheme="minorEastAsia" w:hAnsiTheme="minorEastAsia" w:cstheme="minorEastAsia" w:hint="eastAsia"/>
          <w:lang w:eastAsia="zh-CN"/>
        </w:rPr>
        <w:t>系统具有长期运行的性能保障机制，自动定时处理、备份各种数据，可有效避免因长期运行产生的大容量数据对系统性能造成影响。</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28" w:name="_Toc12467"/>
      <w:bookmarkStart w:id="29" w:name="_Toc315"/>
      <w:r>
        <w:rPr>
          <w:rFonts w:asciiTheme="minorEastAsia" w:eastAsiaTheme="minorEastAsia" w:hAnsiTheme="minorEastAsia" w:cstheme="minorEastAsia" w:hint="eastAsia"/>
          <w:lang w:eastAsia="zh-CN"/>
        </w:rPr>
        <w:lastRenderedPageBreak/>
        <w:t>系统工作流程</w:t>
      </w:r>
      <w:bookmarkEnd w:id="28"/>
      <w:bookmarkEnd w:id="29"/>
    </w:p>
    <w:p w:rsidR="00336C99" w:rsidRDefault="00191CDE">
      <w:pPr>
        <w:pStyle w:val="3"/>
        <w:spacing w:before="62" w:after="62"/>
        <w:rPr>
          <w:rFonts w:asciiTheme="minorEastAsia" w:eastAsiaTheme="minorEastAsia" w:hAnsiTheme="minorEastAsia" w:cstheme="minorEastAsia"/>
        </w:rPr>
      </w:pPr>
      <w:bookmarkStart w:id="30" w:name="_Toc32366"/>
      <w:bookmarkStart w:id="31" w:name="_Toc16195"/>
      <w:r>
        <w:rPr>
          <w:rFonts w:asciiTheme="minorEastAsia" w:eastAsiaTheme="minorEastAsia" w:hAnsiTheme="minorEastAsia" w:cstheme="minorEastAsia" w:hint="eastAsia"/>
          <w:lang w:eastAsia="zh-CN"/>
        </w:rPr>
        <w:t>车辆入场流程</w:t>
      </w:r>
      <w:bookmarkEnd w:id="30"/>
      <w:bookmarkEnd w:id="31"/>
    </w:p>
    <w:p w:rsidR="00336C99" w:rsidRDefault="00191CDE">
      <w:pPr>
        <w:spacing w:line="240" w:lineRule="auto"/>
        <w:ind w:firstLineChars="0" w:firstLine="0"/>
        <w:jc w:val="center"/>
        <w:rPr>
          <w:rFonts w:asciiTheme="minorEastAsia" w:hAnsiTheme="minorEastAsia" w:cstheme="minorEastAsia"/>
          <w:lang w:eastAsia="zh-CN"/>
        </w:rPr>
      </w:pPr>
      <w:r>
        <w:rPr>
          <w:rFonts w:asciiTheme="minorEastAsia" w:hAnsiTheme="minorEastAsia" w:cstheme="minorEastAsia" w:hint="eastAsia"/>
          <w:noProof/>
          <w:lang w:eastAsia="zh-CN" w:bidi="ar-SA"/>
        </w:rPr>
        <w:drawing>
          <wp:inline distT="0" distB="0" distL="114300" distR="114300">
            <wp:extent cx="4116705" cy="3599815"/>
            <wp:effectExtent l="0" t="0" r="17145" b="635"/>
            <wp:docPr id="4" name="图片 4" descr="纯车牌自动识别停车场工作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纯车牌自动识别停车场工作流程1"/>
                    <pic:cNvPicPr>
                      <a:picLocks noChangeAspect="1"/>
                    </pic:cNvPicPr>
                  </pic:nvPicPr>
                  <pic:blipFill>
                    <a:blip r:embed="rId10"/>
                    <a:stretch>
                      <a:fillRect/>
                    </a:stretch>
                  </pic:blipFill>
                  <pic:spPr>
                    <a:xfrm>
                      <a:off x="0" y="0"/>
                      <a:ext cx="4116705" cy="3599815"/>
                    </a:xfrm>
                    <a:prstGeom prst="rect">
                      <a:avLst/>
                    </a:prstGeom>
                  </pic:spPr>
                </pic:pic>
              </a:graphicData>
            </a:graphic>
          </wp:inline>
        </w:drawing>
      </w:r>
    </w:p>
    <w:p w:rsidR="00336C99" w:rsidRDefault="00191CDE">
      <w:pPr>
        <w:numPr>
          <w:ilvl w:val="0"/>
          <w:numId w:val="10"/>
        </w:numPr>
        <w:spacing w:line="240" w:lineRule="auto"/>
        <w:ind w:firstLineChars="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停车场</w:t>
      </w:r>
      <w:r w:rsidR="0096320B">
        <w:rPr>
          <w:rFonts w:asciiTheme="minorEastAsia" w:hAnsiTheme="minorEastAsia" w:cstheme="minorEastAsia" w:hint="eastAsia"/>
          <w:lang w:eastAsia="zh-CN"/>
        </w:rPr>
        <w:t>纯车牌识别</w:t>
      </w:r>
      <w:r>
        <w:rPr>
          <w:rFonts w:asciiTheme="minorEastAsia" w:hAnsiTheme="minorEastAsia" w:cstheme="minorEastAsia" w:hint="eastAsia"/>
          <w:sz w:val="21"/>
          <w:szCs w:val="21"/>
          <w:lang w:eastAsia="zh-CN"/>
        </w:rPr>
        <w:t>出入口管理系统车辆入场流程图</w:t>
      </w:r>
    </w:p>
    <w:p w:rsidR="00336C99" w:rsidRDefault="00191CDE">
      <w:pPr>
        <w:pStyle w:val="3"/>
        <w:spacing w:before="62" w:after="62"/>
        <w:rPr>
          <w:rFonts w:asciiTheme="minorEastAsia" w:eastAsiaTheme="minorEastAsia" w:hAnsiTheme="minorEastAsia" w:cstheme="minorEastAsia"/>
        </w:rPr>
      </w:pPr>
      <w:bookmarkStart w:id="32" w:name="_Toc17897"/>
      <w:bookmarkStart w:id="33" w:name="_Toc7932"/>
      <w:r>
        <w:rPr>
          <w:rFonts w:asciiTheme="minorEastAsia" w:eastAsiaTheme="minorEastAsia" w:hAnsiTheme="minorEastAsia" w:cstheme="minorEastAsia" w:hint="eastAsia"/>
          <w:lang w:eastAsia="zh-CN"/>
        </w:rPr>
        <w:t>车辆出场流程</w:t>
      </w:r>
      <w:bookmarkEnd w:id="32"/>
      <w:bookmarkEnd w:id="33"/>
    </w:p>
    <w:p w:rsidR="00336C99" w:rsidRDefault="00191CDE">
      <w:pPr>
        <w:spacing w:line="240" w:lineRule="auto"/>
        <w:ind w:firstLineChars="0" w:firstLine="0"/>
        <w:jc w:val="center"/>
        <w:rPr>
          <w:rFonts w:asciiTheme="minorEastAsia" w:hAnsiTheme="minorEastAsia" w:cstheme="minorEastAsia"/>
          <w:lang w:eastAsia="zh-CN"/>
        </w:rPr>
      </w:pPr>
      <w:r>
        <w:rPr>
          <w:rFonts w:asciiTheme="minorEastAsia" w:hAnsiTheme="minorEastAsia" w:cstheme="minorEastAsia" w:hint="eastAsia"/>
          <w:lang w:eastAsia="zh-CN"/>
        </w:rPr>
        <w:t xml:space="preserve"> </w:t>
      </w:r>
      <w:r>
        <w:rPr>
          <w:rFonts w:asciiTheme="minorEastAsia" w:hAnsiTheme="minorEastAsia" w:cstheme="minorEastAsia" w:hint="eastAsia"/>
          <w:noProof/>
          <w:lang w:eastAsia="zh-CN" w:bidi="ar-SA"/>
        </w:rPr>
        <w:drawing>
          <wp:inline distT="0" distB="0" distL="114300" distR="114300">
            <wp:extent cx="5287645" cy="3891915"/>
            <wp:effectExtent l="0" t="0" r="8255" b="13335"/>
            <wp:docPr id="24" name="图片 24" descr="纯车牌自动识别停车场工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纯车牌自动识别停车场工作流程"/>
                    <pic:cNvPicPr>
                      <a:picLocks noChangeAspect="1"/>
                    </pic:cNvPicPr>
                  </pic:nvPicPr>
                  <pic:blipFill>
                    <a:blip r:embed="rId11"/>
                    <a:stretch>
                      <a:fillRect/>
                    </a:stretch>
                  </pic:blipFill>
                  <pic:spPr>
                    <a:xfrm>
                      <a:off x="0" y="0"/>
                      <a:ext cx="5287645" cy="3891915"/>
                    </a:xfrm>
                    <a:prstGeom prst="rect">
                      <a:avLst/>
                    </a:prstGeom>
                  </pic:spPr>
                </pic:pic>
              </a:graphicData>
            </a:graphic>
          </wp:inline>
        </w:drawing>
      </w:r>
    </w:p>
    <w:p w:rsidR="00336C99" w:rsidRDefault="00191CDE">
      <w:pPr>
        <w:numPr>
          <w:ilvl w:val="0"/>
          <w:numId w:val="10"/>
        </w:numPr>
        <w:spacing w:line="240" w:lineRule="auto"/>
        <w:ind w:firstLineChars="0"/>
        <w:jc w:val="center"/>
        <w:rPr>
          <w:rFonts w:asciiTheme="minorEastAsia" w:hAnsiTheme="minorEastAsia" w:cstheme="minorEastAsia"/>
          <w:sz w:val="21"/>
          <w:szCs w:val="21"/>
          <w:lang w:eastAsia="zh-CN"/>
        </w:rPr>
      </w:pPr>
      <w:bookmarkStart w:id="34" w:name="_Toc30881"/>
      <w:r>
        <w:rPr>
          <w:rFonts w:asciiTheme="minorEastAsia" w:hAnsiTheme="minorEastAsia" w:cstheme="minorEastAsia" w:hint="eastAsia"/>
          <w:sz w:val="21"/>
          <w:szCs w:val="21"/>
          <w:lang w:eastAsia="zh-CN"/>
        </w:rPr>
        <w:lastRenderedPageBreak/>
        <w:t>停车场免取卡出入口管理系统车辆出场流程图</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35" w:name="_Toc531"/>
      <w:r>
        <w:rPr>
          <w:rFonts w:asciiTheme="minorEastAsia" w:eastAsiaTheme="minorEastAsia" w:hAnsiTheme="minorEastAsia" w:cstheme="minorEastAsia" w:hint="eastAsia"/>
          <w:lang w:eastAsia="zh-CN"/>
        </w:rPr>
        <w:t>多种缴费模式应用</w:t>
      </w:r>
      <w:bookmarkEnd w:id="35"/>
    </w:p>
    <w:p w:rsidR="00336C99" w:rsidRDefault="00191CDE">
      <w:pPr>
        <w:pStyle w:val="3"/>
        <w:spacing w:before="62" w:after="62"/>
        <w:rPr>
          <w:rFonts w:asciiTheme="minorEastAsia" w:eastAsiaTheme="minorEastAsia" w:hAnsiTheme="minorEastAsia" w:cstheme="minorEastAsia"/>
          <w:lang w:eastAsia="zh-CN"/>
        </w:rPr>
      </w:pPr>
      <w:bookmarkStart w:id="36" w:name="_Toc8959"/>
      <w:r>
        <w:rPr>
          <w:rFonts w:asciiTheme="minorEastAsia" w:eastAsiaTheme="minorEastAsia" w:hAnsiTheme="minorEastAsia" w:cstheme="minorEastAsia" w:hint="eastAsia"/>
          <w:lang w:eastAsia="zh-CN"/>
        </w:rPr>
        <w:t>中央缴费</w:t>
      </w:r>
      <w:bookmarkEnd w:id="36"/>
    </w:p>
    <w:p w:rsidR="00336C99" w:rsidRDefault="00191CDE">
      <w:pPr>
        <w:rPr>
          <w:lang w:eastAsia="zh-CN"/>
        </w:rPr>
      </w:pPr>
      <w:r>
        <w:rPr>
          <w:rFonts w:hint="eastAsia"/>
          <w:lang w:eastAsia="zh-CN"/>
        </w:rPr>
        <w:t>针对项目出入口车辆较多，到出口缴费易出现拥堵的，在车场内部设立中央收费点，针对临时车辆提前收取临时费用，然后在规定时间到出口直接识别车牌出场，避免拥堵，提高通行效率。</w:t>
      </w:r>
    </w:p>
    <w:tbl>
      <w:tblPr>
        <w:tblStyle w:val="a8"/>
        <w:tblW w:w="8654" w:type="dxa"/>
        <w:jc w:val="center"/>
        <w:tblLayout w:type="fixed"/>
        <w:tblLook w:val="04A0" w:firstRow="1" w:lastRow="0" w:firstColumn="1" w:lastColumn="0" w:noHBand="0" w:noVBand="1"/>
      </w:tblPr>
      <w:tblGrid>
        <w:gridCol w:w="1704"/>
        <w:gridCol w:w="1227"/>
        <w:gridCol w:w="3164"/>
        <w:gridCol w:w="1235"/>
        <w:gridCol w:w="1324"/>
      </w:tblGrid>
      <w:tr w:rsidR="00336C99">
        <w:trPr>
          <w:trHeight w:val="276"/>
          <w:jc w:val="center"/>
        </w:trPr>
        <w:tc>
          <w:tcPr>
            <w:tcW w:w="170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缴费方式</w:t>
            </w:r>
          </w:p>
        </w:tc>
        <w:tc>
          <w:tcPr>
            <w:tcW w:w="1227"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缴费模式</w:t>
            </w:r>
          </w:p>
        </w:tc>
        <w:tc>
          <w:tcPr>
            <w:tcW w:w="316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缴费过程</w:t>
            </w:r>
          </w:p>
        </w:tc>
        <w:tc>
          <w:tcPr>
            <w:tcW w:w="1235"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缴费地点</w:t>
            </w:r>
          </w:p>
        </w:tc>
        <w:tc>
          <w:tcPr>
            <w:tcW w:w="132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备注</w:t>
            </w:r>
          </w:p>
        </w:tc>
      </w:tr>
      <w:tr w:rsidR="00336C99">
        <w:trPr>
          <w:jc w:val="center"/>
        </w:trPr>
        <w:tc>
          <w:tcPr>
            <w:tcW w:w="1704"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中央缴费</w:t>
            </w:r>
          </w:p>
        </w:tc>
        <w:tc>
          <w:tcPr>
            <w:tcW w:w="1227"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现金</w:t>
            </w:r>
          </w:p>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微信</w:t>
            </w:r>
          </w:p>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支付宝</w:t>
            </w:r>
          </w:p>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银联</w:t>
            </w:r>
          </w:p>
        </w:tc>
        <w:tc>
          <w:tcPr>
            <w:tcW w:w="3164" w:type="dxa"/>
            <w:vAlign w:val="center"/>
          </w:tcPr>
          <w:p w:rsidR="00336C99" w:rsidRDefault="00191CDE">
            <w:pPr>
              <w:spacing w:line="240" w:lineRule="auto"/>
              <w:ind w:firstLineChars="0" w:firstLine="0"/>
              <w:jc w:val="left"/>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车主到停车场中央收费处，将车牌号码告知，由收费员确认收费金额并显示在LED屏上，车主可通过现金、微信或支付宝扫码、银联刷卡支付等方式缴费。</w:t>
            </w:r>
          </w:p>
        </w:tc>
        <w:tc>
          <w:tcPr>
            <w:tcW w:w="1235"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停车场中央收费处</w:t>
            </w:r>
          </w:p>
        </w:tc>
        <w:tc>
          <w:tcPr>
            <w:tcW w:w="1324" w:type="dxa"/>
            <w:vAlign w:val="center"/>
          </w:tcPr>
          <w:p w:rsidR="00336C99" w:rsidRDefault="00191CDE">
            <w:pPr>
              <w:spacing w:line="240" w:lineRule="auto"/>
              <w:ind w:firstLineChars="0" w:firstLine="0"/>
              <w:jc w:val="left"/>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车主缴费后需在规定时间内驱车离场。</w:t>
            </w:r>
          </w:p>
        </w:tc>
      </w:tr>
    </w:tbl>
    <w:p w:rsidR="00336C99" w:rsidRDefault="00336C99">
      <w:pPr>
        <w:ind w:firstLineChars="0" w:firstLine="0"/>
        <w:jc w:val="center"/>
        <w:rPr>
          <w:rFonts w:asciiTheme="minorEastAsia" w:hAnsiTheme="minorEastAsia" w:cstheme="minorEastAsia"/>
          <w:sz w:val="21"/>
          <w:szCs w:val="21"/>
          <w:lang w:eastAsia="zh-CN"/>
        </w:rPr>
      </w:pPr>
    </w:p>
    <w:p w:rsidR="00336C99" w:rsidRDefault="00191CDE">
      <w:pPr>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noProof/>
          <w:sz w:val="21"/>
          <w:szCs w:val="21"/>
          <w:lang w:eastAsia="zh-CN" w:bidi="ar-SA"/>
        </w:rPr>
        <w:drawing>
          <wp:inline distT="0" distB="0" distL="114300" distR="114300">
            <wp:extent cx="3180080" cy="1888490"/>
            <wp:effectExtent l="0" t="0" r="1270" b="1651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2"/>
                    <a:srcRect l="7728" r="8445" b="13918"/>
                    <a:stretch>
                      <a:fillRect/>
                    </a:stretch>
                  </pic:blipFill>
                  <pic:spPr>
                    <a:xfrm>
                      <a:off x="0" y="0"/>
                      <a:ext cx="3180080" cy="1888490"/>
                    </a:xfrm>
                    <a:prstGeom prst="rect">
                      <a:avLst/>
                    </a:prstGeom>
                  </pic:spPr>
                </pic:pic>
              </a:graphicData>
            </a:graphic>
          </wp:inline>
        </w:drawing>
      </w:r>
    </w:p>
    <w:p w:rsidR="00336C99" w:rsidRDefault="00191CDE">
      <w:pPr>
        <w:pStyle w:val="10"/>
        <w:ind w:firstLineChars="0" w:firstLine="0"/>
        <w:jc w:val="center"/>
        <w:rPr>
          <w:lang w:eastAsia="zh-CN"/>
        </w:rPr>
      </w:pPr>
      <w:r>
        <w:rPr>
          <w:rFonts w:asciiTheme="minorEastAsia" w:hAnsiTheme="minorEastAsia" w:cstheme="minorEastAsia" w:hint="eastAsia"/>
          <w:sz w:val="21"/>
          <w:szCs w:val="21"/>
          <w:lang w:eastAsia="zh-CN"/>
        </w:rPr>
        <w:t>（中央缴费处实景应用图）</w:t>
      </w:r>
    </w:p>
    <w:p w:rsidR="00336C99" w:rsidRDefault="00191CDE">
      <w:pPr>
        <w:pStyle w:val="3"/>
        <w:spacing w:before="62" w:after="62"/>
        <w:rPr>
          <w:rFonts w:asciiTheme="minorEastAsia" w:eastAsiaTheme="minorEastAsia" w:hAnsiTheme="minorEastAsia" w:cstheme="minorEastAsia"/>
          <w:lang w:eastAsia="zh-CN"/>
        </w:rPr>
      </w:pPr>
      <w:bookmarkStart w:id="37" w:name="_Toc11988"/>
      <w:r>
        <w:rPr>
          <w:rFonts w:asciiTheme="minorEastAsia" w:eastAsiaTheme="minorEastAsia" w:hAnsiTheme="minorEastAsia" w:cstheme="minorEastAsia" w:hint="eastAsia"/>
          <w:lang w:eastAsia="zh-CN"/>
        </w:rPr>
        <w:t>自助终端缴费</w:t>
      </w:r>
      <w:bookmarkEnd w:id="37"/>
    </w:p>
    <w:p w:rsidR="00336C99" w:rsidRDefault="00191CDE">
      <w:pPr>
        <w:rPr>
          <w:lang w:eastAsia="zh-CN"/>
        </w:rPr>
      </w:pPr>
      <w:r>
        <w:rPr>
          <w:rFonts w:hint="eastAsia"/>
          <w:lang w:eastAsia="zh-CN"/>
        </w:rPr>
        <w:t>针对项目出入口车辆较多，到出口缴费易出现拥堵的，多数管理方为缓解出入口通行压力，可在车场安放自助终端，供车主自行提前缴纳停车费用，然后在规定时间内到出口直接识别车牌出场，避免拥堵，提高通行效率。</w:t>
      </w:r>
    </w:p>
    <w:p w:rsidR="00336C99" w:rsidRDefault="00191CDE">
      <w:pPr>
        <w:rPr>
          <w:lang w:eastAsia="zh-CN"/>
        </w:rPr>
      </w:pPr>
      <w:r>
        <w:rPr>
          <w:rFonts w:hint="eastAsia"/>
          <w:lang w:eastAsia="zh-CN"/>
        </w:rPr>
        <w:t>自助终端可实现通过现金、微信、支付宝等来完成支付，其中现金缴费支持多种纸币及</w:t>
      </w:r>
      <w:r>
        <w:rPr>
          <w:rFonts w:hint="eastAsia"/>
          <w:lang w:eastAsia="zh-CN"/>
        </w:rPr>
        <w:t>1</w:t>
      </w:r>
      <w:r>
        <w:rPr>
          <w:rFonts w:hint="eastAsia"/>
          <w:lang w:eastAsia="zh-CN"/>
        </w:rPr>
        <w:t>元硬币的识别，微信、支付宝缴费则可生成缴费二维码，车主通过手机微信或者支付宝扫码缴费即可。</w:t>
      </w:r>
    </w:p>
    <w:tbl>
      <w:tblPr>
        <w:tblStyle w:val="a8"/>
        <w:tblW w:w="8654" w:type="dxa"/>
        <w:jc w:val="center"/>
        <w:tblLayout w:type="fixed"/>
        <w:tblLook w:val="04A0" w:firstRow="1" w:lastRow="0" w:firstColumn="1" w:lastColumn="0" w:noHBand="0" w:noVBand="1"/>
      </w:tblPr>
      <w:tblGrid>
        <w:gridCol w:w="1704"/>
        <w:gridCol w:w="1227"/>
        <w:gridCol w:w="3164"/>
        <w:gridCol w:w="1235"/>
        <w:gridCol w:w="1324"/>
      </w:tblGrid>
      <w:tr w:rsidR="00336C99">
        <w:trPr>
          <w:trHeight w:val="276"/>
          <w:jc w:val="center"/>
        </w:trPr>
        <w:tc>
          <w:tcPr>
            <w:tcW w:w="170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缴费方式</w:t>
            </w:r>
          </w:p>
        </w:tc>
        <w:tc>
          <w:tcPr>
            <w:tcW w:w="1227"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缴费模式</w:t>
            </w:r>
          </w:p>
        </w:tc>
        <w:tc>
          <w:tcPr>
            <w:tcW w:w="316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缴费过程</w:t>
            </w:r>
          </w:p>
        </w:tc>
        <w:tc>
          <w:tcPr>
            <w:tcW w:w="1235"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缴费地点</w:t>
            </w:r>
          </w:p>
        </w:tc>
        <w:tc>
          <w:tcPr>
            <w:tcW w:w="132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备注</w:t>
            </w:r>
          </w:p>
        </w:tc>
      </w:tr>
      <w:tr w:rsidR="00336C99">
        <w:trPr>
          <w:jc w:val="center"/>
        </w:trPr>
        <w:tc>
          <w:tcPr>
            <w:tcW w:w="1704"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自助终端缴费</w:t>
            </w:r>
          </w:p>
        </w:tc>
        <w:tc>
          <w:tcPr>
            <w:tcW w:w="1227"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现金</w:t>
            </w:r>
          </w:p>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微信</w:t>
            </w:r>
          </w:p>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支付宝</w:t>
            </w:r>
          </w:p>
        </w:tc>
        <w:tc>
          <w:tcPr>
            <w:tcW w:w="3164" w:type="dxa"/>
            <w:vAlign w:val="center"/>
          </w:tcPr>
          <w:p w:rsidR="00336C99" w:rsidRDefault="00191CDE">
            <w:pPr>
              <w:spacing w:line="240" w:lineRule="auto"/>
              <w:ind w:firstLineChars="0" w:firstLine="0"/>
              <w:jc w:val="left"/>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车主到停车场自助终端处输入车牌号码，系统显示本次停车需要缴费的金额，车主可任意选择缴费模式进行缴费。如选择现金：车主可塞纸币或硬币，由自助缴费机收费或找零；如选择微信或支付宝：车主可登陆手机微信或支付宝扫一扫界面，扫描自助缴费机上的二维码，缴费金额已自动显示在支付界面，车主输入密</w:t>
            </w:r>
            <w:r>
              <w:rPr>
                <w:rFonts w:asciiTheme="minorEastAsia" w:hAnsiTheme="minorEastAsia" w:cstheme="minorEastAsia" w:hint="eastAsia"/>
                <w:sz w:val="21"/>
                <w:szCs w:val="21"/>
                <w:lang w:eastAsia="zh-CN"/>
              </w:rPr>
              <w:lastRenderedPageBreak/>
              <w:t>码确认支付即可。</w:t>
            </w:r>
          </w:p>
        </w:tc>
        <w:tc>
          <w:tcPr>
            <w:tcW w:w="1235"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lastRenderedPageBreak/>
              <w:t>停车场</w:t>
            </w:r>
          </w:p>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电梯口</w:t>
            </w:r>
          </w:p>
        </w:tc>
        <w:tc>
          <w:tcPr>
            <w:tcW w:w="1324" w:type="dxa"/>
            <w:vAlign w:val="center"/>
          </w:tcPr>
          <w:p w:rsidR="00336C99" w:rsidRDefault="00191CDE">
            <w:pPr>
              <w:spacing w:line="240" w:lineRule="auto"/>
              <w:ind w:firstLineChars="0" w:firstLine="0"/>
              <w:jc w:val="left"/>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车主缴费后需在规定时间内驱车离场。</w:t>
            </w:r>
          </w:p>
        </w:tc>
      </w:tr>
    </w:tbl>
    <w:p w:rsidR="00336C99" w:rsidRDefault="00191CDE">
      <w:pPr>
        <w:pStyle w:val="10"/>
        <w:spacing w:line="360" w:lineRule="auto"/>
        <w:rPr>
          <w:lang w:eastAsia="zh-CN"/>
        </w:rPr>
      </w:pPr>
      <w:r>
        <w:rPr>
          <w:rFonts w:hint="eastAsia"/>
          <w:lang w:eastAsia="zh-CN"/>
        </w:rPr>
        <w:t>注意：如需实现微信、支付宝缴费功能，需现场设备连接至公网，以</w:t>
      </w:r>
      <w:proofErr w:type="gramStart"/>
      <w:r>
        <w:rPr>
          <w:rFonts w:hint="eastAsia"/>
          <w:lang w:eastAsia="zh-CN"/>
        </w:rPr>
        <w:t>完成微信或者</w:t>
      </w:r>
      <w:proofErr w:type="gramEnd"/>
      <w:r>
        <w:rPr>
          <w:rFonts w:hint="eastAsia"/>
          <w:lang w:eastAsia="zh-CN"/>
        </w:rPr>
        <w:t>支付宝缴费数据的交互。</w:t>
      </w:r>
    </w:p>
    <w:p w:rsidR="00336C99" w:rsidRDefault="00191CDE">
      <w:pPr>
        <w:pStyle w:val="3"/>
        <w:spacing w:before="62" w:after="62"/>
        <w:rPr>
          <w:rFonts w:asciiTheme="minorEastAsia" w:eastAsiaTheme="minorEastAsia" w:hAnsiTheme="minorEastAsia" w:cstheme="minorEastAsia"/>
          <w:lang w:eastAsia="zh-CN"/>
        </w:rPr>
      </w:pPr>
      <w:bookmarkStart w:id="38" w:name="_Toc6132"/>
      <w:r>
        <w:rPr>
          <w:rFonts w:asciiTheme="minorEastAsia" w:eastAsiaTheme="minorEastAsia" w:hAnsiTheme="minorEastAsia" w:cstheme="minorEastAsia" w:hint="eastAsia"/>
          <w:lang w:eastAsia="zh-CN"/>
        </w:rPr>
        <w:t>微信公众号缴费/扫码缴费</w:t>
      </w:r>
      <w:bookmarkEnd w:id="38"/>
    </w:p>
    <w:p w:rsidR="00336C99" w:rsidRDefault="00191CDE">
      <w:pPr>
        <w:rPr>
          <w:lang w:eastAsia="zh-CN"/>
        </w:rPr>
      </w:pPr>
      <w:r>
        <w:rPr>
          <w:rFonts w:hint="eastAsia"/>
          <w:lang w:eastAsia="zh-CN"/>
        </w:rPr>
        <w:t>在这个互联网</w:t>
      </w:r>
      <w:r>
        <w:rPr>
          <w:rFonts w:hint="eastAsia"/>
          <w:lang w:eastAsia="zh-CN"/>
        </w:rPr>
        <w:t>+</w:t>
      </w:r>
      <w:r>
        <w:rPr>
          <w:rFonts w:hint="eastAsia"/>
          <w:lang w:eastAsia="zh-CN"/>
        </w:rPr>
        <w:t>时代，手机越来越普及，据统计中国移动支付普及率已高达</w:t>
      </w:r>
      <w:r>
        <w:rPr>
          <w:rFonts w:hint="eastAsia"/>
          <w:lang w:eastAsia="zh-CN"/>
        </w:rPr>
        <w:t>77%</w:t>
      </w:r>
      <w:r>
        <w:rPr>
          <w:rFonts w:hint="eastAsia"/>
          <w:lang w:eastAsia="zh-CN"/>
        </w:rPr>
        <w:t>，所以为了迎合时代，披克科技开发了基于云平台的微信缴费功能模块，更加方便车主进行停车费用缴费，临时车主只需要关注项目微信公众号或扫描场内缴费二维码，就可以快速实现停车缴费（除在微信公众号实现停车缴费外，还可扩展支持访客预约、反向寻车等常用功能）。</w:t>
      </w:r>
    </w:p>
    <w:tbl>
      <w:tblPr>
        <w:tblStyle w:val="a8"/>
        <w:tblW w:w="8654" w:type="dxa"/>
        <w:jc w:val="center"/>
        <w:tblLayout w:type="fixed"/>
        <w:tblLook w:val="04A0" w:firstRow="1" w:lastRow="0" w:firstColumn="1" w:lastColumn="0" w:noHBand="0" w:noVBand="1"/>
      </w:tblPr>
      <w:tblGrid>
        <w:gridCol w:w="1704"/>
        <w:gridCol w:w="1227"/>
        <w:gridCol w:w="3164"/>
        <w:gridCol w:w="1235"/>
        <w:gridCol w:w="1324"/>
      </w:tblGrid>
      <w:tr w:rsidR="00336C99">
        <w:trPr>
          <w:trHeight w:val="276"/>
          <w:jc w:val="center"/>
        </w:trPr>
        <w:tc>
          <w:tcPr>
            <w:tcW w:w="170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缴费方式</w:t>
            </w:r>
          </w:p>
        </w:tc>
        <w:tc>
          <w:tcPr>
            <w:tcW w:w="1227"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缴费模式</w:t>
            </w:r>
          </w:p>
        </w:tc>
        <w:tc>
          <w:tcPr>
            <w:tcW w:w="316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缴费过程</w:t>
            </w:r>
          </w:p>
        </w:tc>
        <w:tc>
          <w:tcPr>
            <w:tcW w:w="1235"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缴费地点</w:t>
            </w:r>
          </w:p>
        </w:tc>
        <w:tc>
          <w:tcPr>
            <w:tcW w:w="1324" w:type="dxa"/>
            <w:shd w:val="clear" w:color="auto" w:fill="DEEBF6" w:themeFill="accent1" w:themeFillTint="32"/>
            <w:vAlign w:val="center"/>
          </w:tcPr>
          <w:p w:rsidR="00336C99" w:rsidRDefault="00191CDE">
            <w:pPr>
              <w:spacing w:line="240" w:lineRule="auto"/>
              <w:ind w:firstLineChars="0" w:firstLine="0"/>
              <w:jc w:val="center"/>
              <w:rPr>
                <w:rFonts w:asciiTheme="minorEastAsia" w:hAnsiTheme="minorEastAsia" w:cstheme="minorEastAsia"/>
                <w:b/>
                <w:bCs/>
                <w:sz w:val="21"/>
                <w:szCs w:val="21"/>
                <w:lang w:eastAsia="zh-CN"/>
              </w:rPr>
            </w:pPr>
            <w:r>
              <w:rPr>
                <w:rFonts w:asciiTheme="minorEastAsia" w:hAnsiTheme="minorEastAsia" w:cstheme="minorEastAsia" w:hint="eastAsia"/>
                <w:b/>
                <w:bCs/>
                <w:sz w:val="21"/>
                <w:szCs w:val="21"/>
                <w:lang w:eastAsia="zh-CN"/>
              </w:rPr>
              <w:t>备注</w:t>
            </w:r>
          </w:p>
        </w:tc>
      </w:tr>
      <w:tr w:rsidR="00336C99">
        <w:trPr>
          <w:jc w:val="center"/>
        </w:trPr>
        <w:tc>
          <w:tcPr>
            <w:tcW w:w="1704"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微信公众号</w:t>
            </w:r>
          </w:p>
        </w:tc>
        <w:tc>
          <w:tcPr>
            <w:tcW w:w="1227" w:type="dxa"/>
            <w:vAlign w:val="center"/>
          </w:tcPr>
          <w:p w:rsidR="00336C99" w:rsidRDefault="00336C99">
            <w:pPr>
              <w:spacing w:line="240" w:lineRule="auto"/>
              <w:ind w:firstLineChars="0" w:firstLine="0"/>
              <w:jc w:val="center"/>
              <w:rPr>
                <w:rFonts w:asciiTheme="minorEastAsia" w:hAnsiTheme="minorEastAsia" w:cstheme="minorEastAsia"/>
                <w:sz w:val="21"/>
                <w:szCs w:val="21"/>
                <w:lang w:eastAsia="zh-CN"/>
              </w:rPr>
            </w:pPr>
          </w:p>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微信</w:t>
            </w:r>
          </w:p>
          <w:p w:rsidR="00336C99" w:rsidRDefault="00336C99">
            <w:pPr>
              <w:spacing w:line="240" w:lineRule="auto"/>
              <w:ind w:firstLineChars="0" w:firstLine="0"/>
              <w:jc w:val="center"/>
              <w:rPr>
                <w:rFonts w:asciiTheme="minorEastAsia" w:hAnsiTheme="minorEastAsia" w:cstheme="minorEastAsia"/>
                <w:sz w:val="21"/>
                <w:szCs w:val="21"/>
                <w:lang w:eastAsia="zh-CN"/>
              </w:rPr>
            </w:pPr>
          </w:p>
        </w:tc>
        <w:tc>
          <w:tcPr>
            <w:tcW w:w="3164" w:type="dxa"/>
            <w:vAlign w:val="center"/>
          </w:tcPr>
          <w:p w:rsidR="00336C99" w:rsidRDefault="00191CDE">
            <w:pPr>
              <w:spacing w:line="240" w:lineRule="auto"/>
              <w:ind w:firstLineChars="0" w:firstLine="0"/>
              <w:jc w:val="left"/>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临时车主通过关注项目微信公众号，进入微信公众号点击停车缴费按钮，然后输入车牌进行缴费即可。</w:t>
            </w:r>
          </w:p>
        </w:tc>
        <w:tc>
          <w:tcPr>
            <w:tcW w:w="1235"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手机网络正常区域</w:t>
            </w:r>
          </w:p>
        </w:tc>
        <w:tc>
          <w:tcPr>
            <w:tcW w:w="1324"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车主缴费后需在规定时间内驱车离场。</w:t>
            </w:r>
          </w:p>
        </w:tc>
      </w:tr>
      <w:tr w:rsidR="00336C99">
        <w:trPr>
          <w:jc w:val="center"/>
        </w:trPr>
        <w:tc>
          <w:tcPr>
            <w:tcW w:w="1704"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proofErr w:type="gramStart"/>
            <w:r>
              <w:rPr>
                <w:rFonts w:asciiTheme="minorEastAsia" w:hAnsiTheme="minorEastAsia" w:cstheme="minorEastAsia" w:hint="eastAsia"/>
                <w:sz w:val="21"/>
                <w:szCs w:val="21"/>
                <w:lang w:eastAsia="zh-CN"/>
              </w:rPr>
              <w:t>扫码缴费</w:t>
            </w:r>
            <w:proofErr w:type="gramEnd"/>
          </w:p>
        </w:tc>
        <w:tc>
          <w:tcPr>
            <w:tcW w:w="1227"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微信</w:t>
            </w:r>
          </w:p>
        </w:tc>
        <w:tc>
          <w:tcPr>
            <w:tcW w:w="3164" w:type="dxa"/>
            <w:vAlign w:val="center"/>
          </w:tcPr>
          <w:p w:rsidR="00336C99" w:rsidRDefault="00191CDE">
            <w:pPr>
              <w:spacing w:line="240" w:lineRule="auto"/>
              <w:ind w:firstLineChars="0" w:firstLine="0"/>
              <w:jc w:val="left"/>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临时车主通过微信扫描车场内粘贴的二维码，进入缴费界面，输入车牌进行缴费即可。</w:t>
            </w:r>
          </w:p>
        </w:tc>
        <w:tc>
          <w:tcPr>
            <w:tcW w:w="1235"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手机网络正常区域</w:t>
            </w:r>
          </w:p>
        </w:tc>
        <w:tc>
          <w:tcPr>
            <w:tcW w:w="1324" w:type="dxa"/>
            <w:vAlign w:val="center"/>
          </w:tcPr>
          <w:p w:rsidR="00336C99" w:rsidRDefault="00191CDE">
            <w:pPr>
              <w:spacing w:line="240" w:lineRule="auto"/>
              <w:ind w:firstLineChars="0" w:firstLine="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车主缴费后需在规定时间内驱车离场。</w:t>
            </w:r>
          </w:p>
        </w:tc>
      </w:tr>
    </w:tbl>
    <w:p w:rsidR="00336C99" w:rsidRDefault="00336C99">
      <w:pPr>
        <w:pStyle w:val="10"/>
        <w:spacing w:line="360" w:lineRule="auto"/>
        <w:ind w:firstLineChars="0" w:firstLine="0"/>
        <w:jc w:val="center"/>
        <w:rPr>
          <w:lang w:eastAsia="zh-CN"/>
        </w:rPr>
      </w:pPr>
    </w:p>
    <w:p w:rsidR="00336C99" w:rsidRDefault="00191CDE">
      <w:pPr>
        <w:pStyle w:val="10"/>
        <w:jc w:val="both"/>
        <w:rPr>
          <w:lang w:eastAsia="zh-CN"/>
        </w:rPr>
      </w:pPr>
      <w:r>
        <w:rPr>
          <w:noProof/>
          <w:lang w:eastAsia="zh-CN" w:bidi="ar-SA"/>
        </w:rPr>
        <w:drawing>
          <wp:inline distT="0" distB="0" distL="114300" distR="114300">
            <wp:extent cx="1955800" cy="3058160"/>
            <wp:effectExtent l="0" t="0" r="6350" b="889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3"/>
                    <a:stretch>
                      <a:fillRect/>
                    </a:stretch>
                  </pic:blipFill>
                  <pic:spPr>
                    <a:xfrm>
                      <a:off x="0" y="0"/>
                      <a:ext cx="1955800" cy="3058160"/>
                    </a:xfrm>
                    <a:prstGeom prst="rect">
                      <a:avLst/>
                    </a:prstGeom>
                    <a:noFill/>
                    <a:ln w="9525">
                      <a:noFill/>
                    </a:ln>
                  </pic:spPr>
                </pic:pic>
              </a:graphicData>
            </a:graphic>
          </wp:inline>
        </w:drawing>
      </w:r>
      <w:r>
        <w:rPr>
          <w:rFonts w:hint="eastAsia"/>
          <w:lang w:eastAsia="zh-CN"/>
        </w:rPr>
        <w:t xml:space="preserve"> </w:t>
      </w:r>
      <w:r>
        <w:rPr>
          <w:noProof/>
          <w:lang w:eastAsia="zh-CN" w:bidi="ar-SA"/>
        </w:rPr>
        <w:drawing>
          <wp:inline distT="0" distB="0" distL="114300" distR="114300">
            <wp:extent cx="3500755" cy="3034665"/>
            <wp:effectExtent l="0" t="0" r="4445" b="133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rcRect r="5471" b="6139"/>
                    <a:stretch>
                      <a:fillRect/>
                    </a:stretch>
                  </pic:blipFill>
                  <pic:spPr>
                    <a:xfrm>
                      <a:off x="0" y="0"/>
                      <a:ext cx="3500755" cy="3034665"/>
                    </a:xfrm>
                    <a:prstGeom prst="rect">
                      <a:avLst/>
                    </a:prstGeom>
                    <a:noFill/>
                    <a:ln w="9525">
                      <a:noFill/>
                    </a:ln>
                  </pic:spPr>
                </pic:pic>
              </a:graphicData>
            </a:graphic>
          </wp:inline>
        </w:drawing>
      </w:r>
    </w:p>
    <w:p w:rsidR="00336C99" w:rsidRDefault="00191CDE">
      <w:pPr>
        <w:ind w:firstLineChars="300" w:firstLine="720"/>
        <w:jc w:val="both"/>
        <w:rPr>
          <w:sz w:val="21"/>
          <w:szCs w:val="21"/>
          <w:lang w:eastAsia="zh-CN"/>
        </w:rPr>
      </w:pPr>
      <w:r>
        <w:rPr>
          <w:rFonts w:hint="eastAsia"/>
          <w:szCs w:val="24"/>
          <w:lang w:eastAsia="zh-CN"/>
        </w:rPr>
        <w:t>（</w:t>
      </w:r>
      <w:proofErr w:type="gramStart"/>
      <w:r>
        <w:rPr>
          <w:rFonts w:hint="eastAsia"/>
          <w:szCs w:val="24"/>
          <w:lang w:eastAsia="zh-CN"/>
        </w:rPr>
        <w:t>微信公众号</w:t>
      </w:r>
      <w:proofErr w:type="gramEnd"/>
      <w:r>
        <w:rPr>
          <w:rFonts w:hint="eastAsia"/>
          <w:szCs w:val="24"/>
          <w:lang w:eastAsia="zh-CN"/>
        </w:rPr>
        <w:t>缴费界面）</w:t>
      </w:r>
      <w:r>
        <w:rPr>
          <w:rFonts w:hint="eastAsia"/>
          <w:sz w:val="21"/>
          <w:szCs w:val="21"/>
          <w:lang w:eastAsia="zh-CN"/>
        </w:rPr>
        <w:t xml:space="preserve">             </w:t>
      </w:r>
      <w:r>
        <w:rPr>
          <w:rFonts w:hint="eastAsia"/>
          <w:szCs w:val="24"/>
          <w:lang w:eastAsia="zh-CN"/>
        </w:rPr>
        <w:t>（车场缴费</w:t>
      </w:r>
      <w:proofErr w:type="gramStart"/>
      <w:r>
        <w:rPr>
          <w:rFonts w:hint="eastAsia"/>
          <w:szCs w:val="24"/>
          <w:lang w:eastAsia="zh-CN"/>
        </w:rPr>
        <w:t>二维码实景</w:t>
      </w:r>
      <w:proofErr w:type="gramEnd"/>
      <w:r>
        <w:rPr>
          <w:rFonts w:hint="eastAsia"/>
          <w:szCs w:val="24"/>
          <w:lang w:eastAsia="zh-CN"/>
        </w:rPr>
        <w:t>应用图）</w:t>
      </w:r>
    </w:p>
    <w:p w:rsidR="00336C99" w:rsidRDefault="00191CDE">
      <w:pPr>
        <w:pStyle w:val="10"/>
        <w:ind w:firstLineChars="0" w:firstLine="0"/>
        <w:rPr>
          <w:b/>
          <w:bCs/>
          <w:szCs w:val="24"/>
          <w:lang w:eastAsia="zh-CN"/>
        </w:rPr>
      </w:pPr>
      <w:r>
        <w:rPr>
          <w:rFonts w:hint="eastAsia"/>
          <w:b/>
          <w:bCs/>
          <w:szCs w:val="24"/>
          <w:lang w:eastAsia="zh-CN"/>
        </w:rPr>
        <w:t>1</w:t>
      </w:r>
      <w:r>
        <w:rPr>
          <w:rFonts w:hint="eastAsia"/>
          <w:b/>
          <w:bCs/>
          <w:szCs w:val="24"/>
          <w:lang w:eastAsia="zh-CN"/>
        </w:rPr>
        <w:t>）易卡通平台（云平台）</w:t>
      </w:r>
    </w:p>
    <w:p w:rsidR="00336C99" w:rsidRDefault="00191CDE">
      <w:pPr>
        <w:spacing w:line="360" w:lineRule="auto"/>
        <w:ind w:firstLineChars="202" w:firstLine="485"/>
        <w:rPr>
          <w:rFonts w:ascii="宋体" w:hAnsi="宋体"/>
          <w:szCs w:val="24"/>
          <w:lang w:eastAsia="zh-CN"/>
        </w:rPr>
      </w:pPr>
      <w:r>
        <w:rPr>
          <w:rFonts w:ascii="宋体" w:hAnsi="宋体" w:hint="eastAsia"/>
          <w:szCs w:val="24"/>
          <w:lang w:eastAsia="zh-CN"/>
        </w:rPr>
        <w:t>为了让用户能方便的进行电子支付，披克一卡通系统依托披克易卡通平台支持多种第三方移动支付方式: 微信支付、支付宝支付、网银支付等，同时也支持后续扩展其他的支付平台。由微信公众号可以发起停车缴费等相关业务功能，通过第三方支付平台直接把缴纳的停车费用</w:t>
      </w:r>
      <w:r>
        <w:rPr>
          <w:rFonts w:ascii="宋体" w:hAnsi="宋体" w:hint="eastAsia"/>
          <w:szCs w:val="24"/>
          <w:lang w:eastAsia="zh-CN"/>
        </w:rPr>
        <w:lastRenderedPageBreak/>
        <w:t>转入到企业的收款帐户中，用户能简单快速的完成整个交易流程，中间不需要任何人工参与，披克易卡通全后台自动处理。</w:t>
      </w:r>
    </w:p>
    <w:p w:rsidR="00336C99" w:rsidRDefault="00191CDE">
      <w:pPr>
        <w:spacing w:line="360" w:lineRule="auto"/>
        <w:ind w:firstLineChars="202" w:firstLine="485"/>
        <w:rPr>
          <w:rFonts w:ascii="宋体" w:hAnsi="宋体"/>
          <w:szCs w:val="24"/>
          <w:lang w:eastAsia="zh-CN"/>
        </w:rPr>
      </w:pPr>
      <w:r>
        <w:rPr>
          <w:rFonts w:ascii="宋体" w:hAnsi="宋体" w:hint="eastAsia"/>
          <w:szCs w:val="24"/>
          <w:lang w:eastAsia="zh-CN"/>
        </w:rPr>
        <w:t>整个业务流程数据流程查阅下图所示</w:t>
      </w:r>
    </w:p>
    <w:p w:rsidR="00336C99" w:rsidRDefault="00191CDE">
      <w:pPr>
        <w:spacing w:line="360" w:lineRule="auto"/>
        <w:jc w:val="center"/>
        <w:rPr>
          <w:rFonts w:ascii="宋体" w:hAnsi="宋体"/>
          <w:szCs w:val="24"/>
        </w:rPr>
      </w:pPr>
      <w:r>
        <w:rPr>
          <w:rFonts w:ascii="宋体" w:hAnsi="宋体" w:hint="eastAsia"/>
          <w:noProof/>
          <w:szCs w:val="24"/>
          <w:lang w:eastAsia="zh-CN" w:bidi="ar-SA"/>
        </w:rPr>
        <w:drawing>
          <wp:inline distT="0" distB="0" distL="114300" distR="114300">
            <wp:extent cx="5269230" cy="2640330"/>
            <wp:effectExtent l="0" t="0" r="7620" b="7620"/>
            <wp:docPr id="16" name="图片 4" descr="手机易卡通方案图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手机易卡通方案图纸"/>
                    <pic:cNvPicPr>
                      <a:picLocks noChangeAspect="1"/>
                    </pic:cNvPicPr>
                  </pic:nvPicPr>
                  <pic:blipFill>
                    <a:blip r:embed="rId15"/>
                    <a:stretch>
                      <a:fillRect/>
                    </a:stretch>
                  </pic:blipFill>
                  <pic:spPr>
                    <a:xfrm>
                      <a:off x="0" y="0"/>
                      <a:ext cx="5269230" cy="2640330"/>
                    </a:xfrm>
                    <a:prstGeom prst="rect">
                      <a:avLst/>
                    </a:prstGeom>
                    <a:noFill/>
                    <a:ln w="9525">
                      <a:noFill/>
                    </a:ln>
                  </pic:spPr>
                </pic:pic>
              </a:graphicData>
            </a:graphic>
          </wp:inline>
        </w:drawing>
      </w:r>
    </w:p>
    <w:p w:rsidR="00336C99" w:rsidRDefault="00191CDE">
      <w:pPr>
        <w:tabs>
          <w:tab w:val="left" w:pos="425"/>
        </w:tabs>
        <w:spacing w:line="360" w:lineRule="auto"/>
        <w:jc w:val="center"/>
        <w:rPr>
          <w:szCs w:val="24"/>
          <w:lang w:eastAsia="zh-CN"/>
        </w:rPr>
      </w:pPr>
      <w:r>
        <w:rPr>
          <w:rFonts w:hint="eastAsia"/>
          <w:szCs w:val="24"/>
          <w:lang w:eastAsia="zh-CN"/>
        </w:rPr>
        <w:t>第三方支付业务数据流</w:t>
      </w:r>
    </w:p>
    <w:p w:rsidR="00336C99" w:rsidRDefault="00191CDE">
      <w:pPr>
        <w:tabs>
          <w:tab w:val="left" w:pos="425"/>
        </w:tabs>
        <w:spacing w:line="360" w:lineRule="auto"/>
        <w:rPr>
          <w:szCs w:val="24"/>
          <w:lang w:eastAsia="zh-CN"/>
        </w:rPr>
      </w:pPr>
      <w:r>
        <w:rPr>
          <w:rFonts w:hint="eastAsia"/>
          <w:szCs w:val="24"/>
          <w:lang w:eastAsia="zh-CN"/>
        </w:rPr>
        <w:t>支付说明：</w:t>
      </w:r>
    </w:p>
    <w:p w:rsidR="00336C99" w:rsidRDefault="00191CDE">
      <w:pPr>
        <w:tabs>
          <w:tab w:val="left" w:pos="425"/>
        </w:tabs>
        <w:spacing w:line="360" w:lineRule="auto"/>
        <w:rPr>
          <w:szCs w:val="24"/>
          <w:lang w:eastAsia="zh-CN"/>
        </w:rPr>
      </w:pPr>
      <w:r>
        <w:rPr>
          <w:rFonts w:hint="eastAsia"/>
          <w:szCs w:val="24"/>
          <w:lang w:eastAsia="zh-CN"/>
        </w:rPr>
        <w:t>1</w:t>
      </w:r>
      <w:r>
        <w:rPr>
          <w:rFonts w:hint="eastAsia"/>
          <w:szCs w:val="24"/>
          <w:lang w:eastAsia="zh-CN"/>
        </w:rPr>
        <w:t>、用户通过微信公众号发起停车缴费等支付请求。</w:t>
      </w:r>
    </w:p>
    <w:p w:rsidR="00336C99" w:rsidRDefault="00191CDE">
      <w:pPr>
        <w:tabs>
          <w:tab w:val="left" w:pos="425"/>
        </w:tabs>
        <w:spacing w:line="360" w:lineRule="auto"/>
        <w:rPr>
          <w:szCs w:val="24"/>
          <w:lang w:eastAsia="zh-CN"/>
        </w:rPr>
      </w:pPr>
      <w:r>
        <w:rPr>
          <w:rFonts w:hint="eastAsia"/>
          <w:szCs w:val="24"/>
          <w:lang w:eastAsia="zh-CN"/>
        </w:rPr>
        <w:t>2</w:t>
      </w:r>
      <w:r>
        <w:rPr>
          <w:rFonts w:hint="eastAsia"/>
          <w:szCs w:val="24"/>
          <w:lang w:eastAsia="zh-CN"/>
        </w:rPr>
        <w:t>、披克易卡通系统计算请求支付结果并反馈待支付的金额。</w:t>
      </w:r>
    </w:p>
    <w:p w:rsidR="00336C99" w:rsidRDefault="00191CDE">
      <w:pPr>
        <w:tabs>
          <w:tab w:val="left" w:pos="425"/>
        </w:tabs>
        <w:spacing w:line="360" w:lineRule="auto"/>
        <w:rPr>
          <w:szCs w:val="24"/>
          <w:lang w:eastAsia="zh-CN"/>
        </w:rPr>
      </w:pPr>
      <w:r>
        <w:rPr>
          <w:rFonts w:hint="eastAsia"/>
          <w:szCs w:val="24"/>
          <w:lang w:eastAsia="zh-CN"/>
        </w:rPr>
        <w:t>3</w:t>
      </w:r>
      <w:r>
        <w:rPr>
          <w:rFonts w:hint="eastAsia"/>
          <w:szCs w:val="24"/>
          <w:lang w:eastAsia="zh-CN"/>
        </w:rPr>
        <w:t>、微信公众号调用第三方支付平台完成支付操作。</w:t>
      </w:r>
    </w:p>
    <w:p w:rsidR="00336C99" w:rsidRDefault="00191CDE">
      <w:pPr>
        <w:tabs>
          <w:tab w:val="left" w:pos="425"/>
        </w:tabs>
        <w:spacing w:line="360" w:lineRule="auto"/>
        <w:rPr>
          <w:szCs w:val="24"/>
          <w:lang w:eastAsia="zh-CN"/>
        </w:rPr>
      </w:pPr>
      <w:r>
        <w:rPr>
          <w:rFonts w:hint="eastAsia"/>
          <w:szCs w:val="24"/>
          <w:lang w:eastAsia="zh-CN"/>
        </w:rPr>
        <w:t>4</w:t>
      </w:r>
      <w:r>
        <w:rPr>
          <w:rFonts w:hint="eastAsia"/>
          <w:szCs w:val="24"/>
          <w:lang w:eastAsia="zh-CN"/>
        </w:rPr>
        <w:t>、第三方支付把用户支付的款项划入运营商绑定的收款帐号。</w:t>
      </w:r>
    </w:p>
    <w:p w:rsidR="00336C99" w:rsidRDefault="00191CDE">
      <w:pPr>
        <w:tabs>
          <w:tab w:val="left" w:pos="425"/>
        </w:tabs>
        <w:spacing w:line="360" w:lineRule="auto"/>
        <w:rPr>
          <w:szCs w:val="24"/>
          <w:lang w:eastAsia="zh-CN"/>
        </w:rPr>
      </w:pPr>
      <w:r>
        <w:rPr>
          <w:rFonts w:hint="eastAsia"/>
          <w:szCs w:val="24"/>
          <w:lang w:eastAsia="zh-CN"/>
        </w:rPr>
        <w:t>5</w:t>
      </w:r>
      <w:r>
        <w:rPr>
          <w:rFonts w:hint="eastAsia"/>
          <w:szCs w:val="24"/>
          <w:lang w:eastAsia="zh-CN"/>
        </w:rPr>
        <w:t>、第三方支付平台反馈支付结果给到披克易卡通。</w:t>
      </w:r>
    </w:p>
    <w:p w:rsidR="00336C99" w:rsidRDefault="00191CDE">
      <w:pPr>
        <w:tabs>
          <w:tab w:val="left" w:pos="425"/>
        </w:tabs>
        <w:spacing w:line="360" w:lineRule="auto"/>
        <w:rPr>
          <w:szCs w:val="24"/>
          <w:lang w:eastAsia="zh-CN"/>
        </w:rPr>
      </w:pPr>
      <w:r>
        <w:rPr>
          <w:rFonts w:hint="eastAsia"/>
          <w:szCs w:val="24"/>
          <w:lang w:eastAsia="zh-CN"/>
        </w:rPr>
        <w:t>6</w:t>
      </w:r>
      <w:r>
        <w:rPr>
          <w:rFonts w:hint="eastAsia"/>
          <w:szCs w:val="24"/>
          <w:lang w:eastAsia="zh-CN"/>
        </w:rPr>
        <w:t>、披克易卡最终反馈支付结果给到微信公众号。</w:t>
      </w:r>
    </w:p>
    <w:p w:rsidR="00336C99" w:rsidRDefault="00191CDE">
      <w:pPr>
        <w:tabs>
          <w:tab w:val="left" w:pos="425"/>
        </w:tabs>
        <w:spacing w:line="360" w:lineRule="auto"/>
        <w:rPr>
          <w:szCs w:val="24"/>
          <w:lang w:eastAsia="zh-CN"/>
        </w:rPr>
      </w:pPr>
      <w:r>
        <w:rPr>
          <w:rFonts w:hint="eastAsia"/>
          <w:szCs w:val="24"/>
          <w:lang w:eastAsia="zh-CN"/>
        </w:rPr>
        <w:t>7</w:t>
      </w:r>
      <w:r>
        <w:rPr>
          <w:rFonts w:hint="eastAsia"/>
          <w:szCs w:val="24"/>
          <w:lang w:eastAsia="zh-CN"/>
        </w:rPr>
        <w:t>、用户通过微信公众号查询业务数据。</w:t>
      </w:r>
    </w:p>
    <w:p w:rsidR="00336C99" w:rsidRDefault="00191CDE">
      <w:pPr>
        <w:pStyle w:val="10"/>
        <w:spacing w:line="360" w:lineRule="auto"/>
        <w:ind w:firstLineChars="600" w:firstLine="1440"/>
        <w:rPr>
          <w:b/>
          <w:bCs/>
          <w:szCs w:val="24"/>
          <w:lang w:eastAsia="zh-CN"/>
        </w:rPr>
      </w:pPr>
      <w:r>
        <w:rPr>
          <w:rFonts w:ascii="宋体" w:hAnsi="宋体" w:cs="宋体"/>
          <w:szCs w:val="24"/>
        </w:rPr>
        <w:fldChar w:fldCharType="begin"/>
      </w:r>
      <w:r>
        <w:rPr>
          <w:rFonts w:ascii="宋体" w:hAnsi="宋体" w:cs="宋体"/>
          <w:szCs w:val="24"/>
          <w:lang w:eastAsia="zh-CN"/>
        </w:rPr>
        <w:instrText xml:space="preserve"> INCLUDEPICTURE "C:\\Users\\XEIFEI\\Documents\\Tencent Files\\76709811\\Image\\C2C\\F0C9487115B91539641BCBB523F4F8C1.png" \* MERGEFORMATINET </w:instrText>
      </w:r>
      <w:r>
        <w:rPr>
          <w:rFonts w:ascii="宋体" w:hAnsi="宋体" w:cs="宋体"/>
          <w:szCs w:val="24"/>
        </w:rPr>
        <w:fldChar w:fldCharType="separate"/>
      </w:r>
      <w:r>
        <w:rPr>
          <w:rFonts w:ascii="宋体" w:hAnsi="宋体" w:cs="宋体"/>
          <w:noProof/>
          <w:szCs w:val="24"/>
          <w:lang w:eastAsia="zh-CN" w:bidi="ar-SA"/>
        </w:rPr>
        <w:drawing>
          <wp:inline distT="0" distB="0" distL="114300" distR="114300">
            <wp:extent cx="1243330" cy="2231390"/>
            <wp:effectExtent l="0" t="0" r="13970" b="16510"/>
            <wp:docPr id="17" name="图片 5" descr="F0C9487115B91539641BCBB523F4F8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F0C9487115B91539641BCBB523F4F8C1"/>
                    <pic:cNvPicPr>
                      <a:picLocks noChangeAspect="1"/>
                    </pic:cNvPicPr>
                  </pic:nvPicPr>
                  <pic:blipFill>
                    <a:blip r:embed="rId16"/>
                    <a:stretch>
                      <a:fillRect/>
                    </a:stretch>
                  </pic:blipFill>
                  <pic:spPr>
                    <a:xfrm>
                      <a:off x="0" y="0"/>
                      <a:ext cx="1243330" cy="2231390"/>
                    </a:xfrm>
                    <a:prstGeom prst="rect">
                      <a:avLst/>
                    </a:prstGeom>
                    <a:noFill/>
                    <a:ln w="9525">
                      <a:noFill/>
                    </a:ln>
                  </pic:spPr>
                </pic:pic>
              </a:graphicData>
            </a:graphic>
          </wp:inline>
        </w:drawing>
      </w:r>
      <w:r>
        <w:rPr>
          <w:rFonts w:ascii="宋体" w:hAnsi="宋体" w:cs="宋体"/>
          <w:szCs w:val="24"/>
        </w:rPr>
        <w:fldChar w:fldCharType="end"/>
      </w:r>
      <w:r>
        <w:rPr>
          <w:rFonts w:ascii="宋体" w:hAnsi="宋体" w:cs="宋体" w:hint="eastAsia"/>
          <w:szCs w:val="24"/>
          <w:lang w:eastAsia="zh-CN"/>
        </w:rPr>
        <w:t xml:space="preserve">   </w:t>
      </w:r>
      <w:r>
        <w:rPr>
          <w:rFonts w:ascii="宋体" w:hAnsi="宋体" w:cs="宋体"/>
          <w:szCs w:val="24"/>
        </w:rPr>
        <w:fldChar w:fldCharType="begin"/>
      </w:r>
      <w:r>
        <w:rPr>
          <w:rFonts w:ascii="宋体" w:hAnsi="宋体" w:cs="宋体"/>
          <w:szCs w:val="24"/>
          <w:lang w:eastAsia="zh-CN"/>
        </w:rPr>
        <w:instrText xml:space="preserve"> INCLUDEPICTURE "C:\\Users\\XEIFEI\\Documents\\Tencent Files\\76709811\\Image\\C2C\\C908BAD076EB4760B5208C3F9981462F.png" \* MERGEFORMATINET </w:instrText>
      </w:r>
      <w:r>
        <w:rPr>
          <w:rFonts w:ascii="宋体" w:hAnsi="宋体" w:cs="宋体"/>
          <w:szCs w:val="24"/>
        </w:rPr>
        <w:fldChar w:fldCharType="separate"/>
      </w:r>
      <w:r>
        <w:rPr>
          <w:rFonts w:ascii="宋体" w:hAnsi="宋体" w:cs="宋体"/>
          <w:noProof/>
          <w:szCs w:val="24"/>
          <w:lang w:eastAsia="zh-CN" w:bidi="ar-SA"/>
        </w:rPr>
        <w:drawing>
          <wp:inline distT="0" distB="0" distL="114300" distR="114300">
            <wp:extent cx="1247775" cy="2224405"/>
            <wp:effectExtent l="0" t="0" r="9525" b="4445"/>
            <wp:docPr id="19" name="图片 6" descr="C908BAD076EB4760B5208C3F99814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C908BAD076EB4760B5208C3F9981462F"/>
                    <pic:cNvPicPr>
                      <a:picLocks noChangeAspect="1"/>
                    </pic:cNvPicPr>
                  </pic:nvPicPr>
                  <pic:blipFill>
                    <a:blip r:embed="rId17"/>
                    <a:stretch>
                      <a:fillRect/>
                    </a:stretch>
                  </pic:blipFill>
                  <pic:spPr>
                    <a:xfrm>
                      <a:off x="0" y="0"/>
                      <a:ext cx="1247775" cy="2224405"/>
                    </a:xfrm>
                    <a:prstGeom prst="rect">
                      <a:avLst/>
                    </a:prstGeom>
                    <a:noFill/>
                    <a:ln w="9525">
                      <a:noFill/>
                    </a:ln>
                  </pic:spPr>
                </pic:pic>
              </a:graphicData>
            </a:graphic>
          </wp:inline>
        </w:drawing>
      </w:r>
      <w:r>
        <w:rPr>
          <w:rFonts w:ascii="宋体" w:hAnsi="宋体" w:cs="宋体"/>
          <w:szCs w:val="24"/>
        </w:rPr>
        <w:fldChar w:fldCharType="end"/>
      </w:r>
      <w:r>
        <w:rPr>
          <w:rFonts w:ascii="宋体" w:hAnsi="宋体" w:cs="宋体" w:hint="eastAsia"/>
          <w:szCs w:val="24"/>
          <w:lang w:eastAsia="zh-CN"/>
        </w:rPr>
        <w:t xml:space="preserve">   </w:t>
      </w:r>
      <w:r>
        <w:rPr>
          <w:rFonts w:ascii="宋体" w:hAnsi="宋体" w:cs="宋体"/>
          <w:szCs w:val="24"/>
        </w:rPr>
        <w:fldChar w:fldCharType="begin"/>
      </w:r>
      <w:r>
        <w:rPr>
          <w:rFonts w:ascii="宋体" w:hAnsi="宋体" w:cs="宋体"/>
          <w:szCs w:val="24"/>
          <w:lang w:eastAsia="zh-CN"/>
        </w:rPr>
        <w:instrText xml:space="preserve"> INCLUDEPICTURE "C:\\Users\\XEIFEI\\Documents\\Tencent Files\\76709811\\Image\\C2C\\BE70D9336617DB70519876BAE746D540.png" \* MERGEFORMATINET </w:instrText>
      </w:r>
      <w:r>
        <w:rPr>
          <w:rFonts w:ascii="宋体" w:hAnsi="宋体" w:cs="宋体"/>
          <w:szCs w:val="24"/>
        </w:rPr>
        <w:fldChar w:fldCharType="separate"/>
      </w:r>
      <w:r>
        <w:rPr>
          <w:rFonts w:ascii="宋体" w:hAnsi="宋体" w:cs="宋体"/>
          <w:noProof/>
          <w:szCs w:val="24"/>
          <w:lang w:eastAsia="zh-CN" w:bidi="ar-SA"/>
        </w:rPr>
        <w:drawing>
          <wp:inline distT="0" distB="0" distL="114300" distR="114300">
            <wp:extent cx="1248410" cy="2225040"/>
            <wp:effectExtent l="0" t="0" r="8890" b="3810"/>
            <wp:docPr id="21" name="图片 7" descr="BE70D9336617DB70519876BAE746D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BE70D9336617DB70519876BAE746D540"/>
                    <pic:cNvPicPr>
                      <a:picLocks noChangeAspect="1"/>
                    </pic:cNvPicPr>
                  </pic:nvPicPr>
                  <pic:blipFill>
                    <a:blip r:embed="rId18"/>
                    <a:stretch>
                      <a:fillRect/>
                    </a:stretch>
                  </pic:blipFill>
                  <pic:spPr>
                    <a:xfrm>
                      <a:off x="0" y="0"/>
                      <a:ext cx="1248410" cy="2225040"/>
                    </a:xfrm>
                    <a:prstGeom prst="rect">
                      <a:avLst/>
                    </a:prstGeom>
                    <a:noFill/>
                    <a:ln w="9525">
                      <a:noFill/>
                    </a:ln>
                  </pic:spPr>
                </pic:pic>
              </a:graphicData>
            </a:graphic>
          </wp:inline>
        </w:drawing>
      </w:r>
      <w:r>
        <w:rPr>
          <w:rFonts w:ascii="宋体" w:hAnsi="宋体" w:cs="宋体"/>
          <w:szCs w:val="24"/>
        </w:rPr>
        <w:fldChar w:fldCharType="end"/>
      </w:r>
      <w:r>
        <w:rPr>
          <w:rFonts w:ascii="宋体" w:hAnsi="宋体" w:cs="宋体" w:hint="eastAsia"/>
          <w:szCs w:val="24"/>
          <w:lang w:eastAsia="zh-CN"/>
        </w:rPr>
        <w:t xml:space="preserve">  </w:t>
      </w:r>
    </w:p>
    <w:p w:rsidR="00336C99" w:rsidRDefault="00191CDE">
      <w:pPr>
        <w:pStyle w:val="10"/>
        <w:spacing w:line="360" w:lineRule="auto"/>
        <w:ind w:firstLineChars="0" w:firstLine="0"/>
        <w:rPr>
          <w:b/>
          <w:bCs/>
          <w:szCs w:val="24"/>
          <w:lang w:eastAsia="zh-CN"/>
        </w:rPr>
      </w:pPr>
      <w:r>
        <w:rPr>
          <w:rFonts w:hint="eastAsia"/>
          <w:b/>
          <w:bCs/>
          <w:szCs w:val="24"/>
          <w:lang w:eastAsia="zh-CN"/>
        </w:rPr>
        <w:lastRenderedPageBreak/>
        <w:t>2</w:t>
      </w:r>
      <w:r>
        <w:rPr>
          <w:rFonts w:hint="eastAsia"/>
          <w:b/>
          <w:bCs/>
          <w:szCs w:val="24"/>
          <w:lang w:eastAsia="zh-CN"/>
        </w:rPr>
        <w:t>）微信公众号缴费</w:t>
      </w:r>
      <w:r>
        <w:rPr>
          <w:rFonts w:hint="eastAsia"/>
          <w:b/>
          <w:bCs/>
          <w:szCs w:val="24"/>
          <w:lang w:eastAsia="zh-CN"/>
        </w:rPr>
        <w:t>/</w:t>
      </w:r>
      <w:r>
        <w:rPr>
          <w:rFonts w:hint="eastAsia"/>
          <w:b/>
          <w:bCs/>
          <w:szCs w:val="24"/>
          <w:lang w:eastAsia="zh-CN"/>
        </w:rPr>
        <w:t>扫码缴费申请</w:t>
      </w:r>
    </w:p>
    <w:p w:rsidR="00336C99" w:rsidRDefault="00191CDE">
      <w:pPr>
        <w:pStyle w:val="10"/>
        <w:rPr>
          <w:lang w:eastAsia="zh-CN"/>
        </w:rPr>
      </w:pPr>
      <w:r>
        <w:rPr>
          <w:rFonts w:hint="eastAsia"/>
          <w:szCs w:val="24"/>
          <w:lang w:eastAsia="zh-CN"/>
        </w:rPr>
        <w:t>微信公众号由客户通过微信平台开通，然后通过在披克易卡通平台申请运营商权限，审批通过后，由平台生成微信公众号所需要的相关微信公众号访问链接功能【停车缴费】等，客户在微信公众号中通过菜单的简单配置就可以实现通过微信公众号缴纳停车费用，简单快捷，不需要客户再做任何开发上集成对接。同时也</w:t>
      </w:r>
      <w:r>
        <w:rPr>
          <w:rFonts w:hint="eastAsia"/>
          <w:lang w:eastAsia="zh-CN"/>
        </w:rPr>
        <w:t>可以由后台生成微信缴费跳转二维码，粘贴在车场内，供临时车主扫码缴费。</w:t>
      </w:r>
    </w:p>
    <w:p w:rsidR="00336C99" w:rsidRDefault="00191CDE">
      <w:pPr>
        <w:pStyle w:val="10"/>
        <w:numPr>
          <w:ilvl w:val="0"/>
          <w:numId w:val="12"/>
        </w:numPr>
        <w:ind w:firstLineChars="0"/>
        <w:rPr>
          <w:b/>
          <w:bCs/>
          <w:szCs w:val="24"/>
          <w:lang w:eastAsia="zh-CN"/>
        </w:rPr>
      </w:pPr>
      <w:r>
        <w:rPr>
          <w:rFonts w:hint="eastAsia"/>
          <w:b/>
          <w:bCs/>
          <w:szCs w:val="24"/>
          <w:lang w:eastAsia="zh-CN"/>
        </w:rPr>
        <w:t>开通微信公众号及微信支付商户号</w:t>
      </w:r>
    </w:p>
    <w:p w:rsidR="00336C99" w:rsidRDefault="00191CDE">
      <w:pPr>
        <w:rPr>
          <w:szCs w:val="24"/>
          <w:lang w:eastAsia="zh-CN"/>
        </w:rPr>
      </w:pPr>
      <w:r>
        <w:rPr>
          <w:rFonts w:hint="eastAsia"/>
          <w:szCs w:val="24"/>
          <w:lang w:eastAsia="zh-CN"/>
        </w:rPr>
        <w:t>客户自行到微信公众平台申请开通微信公众号，提交企业相关资料验证即可，开通完成后，再申请微信支付商户号，同样按照要求提交资料，审核通过后，即可实现微信支付功能。</w:t>
      </w:r>
    </w:p>
    <w:p w:rsidR="00336C99" w:rsidRDefault="00191CDE">
      <w:pPr>
        <w:pStyle w:val="10"/>
        <w:ind w:firstLineChars="0" w:firstLine="0"/>
        <w:rPr>
          <w:lang w:eastAsia="zh-CN"/>
        </w:rPr>
      </w:pPr>
      <w:r>
        <w:rPr>
          <w:noProof/>
          <w:lang w:eastAsia="zh-CN" w:bidi="ar-SA"/>
        </w:rPr>
        <w:drawing>
          <wp:inline distT="0" distB="0" distL="114300" distR="114300">
            <wp:extent cx="6188710" cy="1287780"/>
            <wp:effectExtent l="0" t="0" r="2540" b="762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6188710" cy="1287780"/>
                    </a:xfrm>
                    <a:prstGeom prst="rect">
                      <a:avLst/>
                    </a:prstGeom>
                    <a:noFill/>
                    <a:ln w="9525">
                      <a:noFill/>
                    </a:ln>
                  </pic:spPr>
                </pic:pic>
              </a:graphicData>
            </a:graphic>
          </wp:inline>
        </w:drawing>
      </w:r>
    </w:p>
    <w:p w:rsidR="00336C99" w:rsidRDefault="00191CDE">
      <w:pPr>
        <w:rPr>
          <w:lang w:eastAsia="zh-CN"/>
        </w:rPr>
      </w:pPr>
      <w:r>
        <w:rPr>
          <w:rFonts w:hint="eastAsia"/>
          <w:lang w:eastAsia="zh-CN"/>
        </w:rPr>
        <w:t>注意：客户开通微信支付商户号需按年收取认证费，此费用由微信收取，车主通过微信缴费，费用直接由微信支付平台结算给客户，无需经过第三方，所以不用担心资金安全，资金结算相关收费由微信收取，与我司无关。</w:t>
      </w:r>
    </w:p>
    <w:p w:rsidR="00336C99" w:rsidRDefault="00191CDE">
      <w:pPr>
        <w:pStyle w:val="10"/>
        <w:numPr>
          <w:ilvl w:val="0"/>
          <w:numId w:val="12"/>
        </w:numPr>
        <w:ind w:firstLineChars="0"/>
        <w:rPr>
          <w:b/>
          <w:bCs/>
          <w:szCs w:val="24"/>
          <w:lang w:eastAsia="zh-CN"/>
        </w:rPr>
      </w:pPr>
      <w:r>
        <w:rPr>
          <w:rFonts w:hint="eastAsia"/>
          <w:b/>
          <w:bCs/>
          <w:szCs w:val="24"/>
          <w:lang w:eastAsia="zh-CN"/>
        </w:rPr>
        <w:t>开通运营商权限</w:t>
      </w:r>
    </w:p>
    <w:p w:rsidR="00336C99" w:rsidRDefault="00191CDE">
      <w:pPr>
        <w:rPr>
          <w:lang w:eastAsia="zh-CN"/>
        </w:rPr>
      </w:pPr>
      <w:r>
        <w:rPr>
          <w:rFonts w:hint="eastAsia"/>
          <w:lang w:eastAsia="zh-CN"/>
        </w:rPr>
        <w:t>客户在微信公众平台开通微信支付功能后，向代理商申请运营商权限，代理商受理客户申请，并提交至云平台审核，云平台审核通过后，开通客户运营商权限，客户可通过运营商管理账号进行管理，平台通过后台生成相应微信缴费链接，给到客户自行配置到微信公众号内即可。</w:t>
      </w:r>
    </w:p>
    <w:p w:rsidR="00336C99" w:rsidRDefault="00191CDE">
      <w:pPr>
        <w:ind w:firstLineChars="0" w:firstLine="0"/>
      </w:pPr>
      <w:r>
        <w:rPr>
          <w:noProof/>
          <w:lang w:eastAsia="zh-CN" w:bidi="ar-SA"/>
        </w:rPr>
        <w:drawing>
          <wp:inline distT="0" distB="0" distL="114300" distR="114300">
            <wp:extent cx="6184265" cy="2073275"/>
            <wp:effectExtent l="0" t="0" r="6985" b="31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0"/>
                    <a:stretch>
                      <a:fillRect/>
                    </a:stretch>
                  </pic:blipFill>
                  <pic:spPr>
                    <a:xfrm>
                      <a:off x="0" y="0"/>
                      <a:ext cx="6184265" cy="2073275"/>
                    </a:xfrm>
                    <a:prstGeom prst="rect">
                      <a:avLst/>
                    </a:prstGeom>
                    <a:noFill/>
                    <a:ln w="9525">
                      <a:noFill/>
                    </a:ln>
                  </pic:spPr>
                </pic:pic>
              </a:graphicData>
            </a:graphic>
          </wp:inline>
        </w:drawing>
      </w:r>
    </w:p>
    <w:p w:rsidR="00336C99" w:rsidRDefault="00191CDE">
      <w:pPr>
        <w:pStyle w:val="10"/>
        <w:jc w:val="center"/>
        <w:rPr>
          <w:rFonts w:asciiTheme="majorEastAsia" w:eastAsiaTheme="majorEastAsia" w:hAnsiTheme="majorEastAsia" w:cstheme="majorEastAsia"/>
          <w:lang w:eastAsia="zh-CN"/>
        </w:rPr>
      </w:pPr>
      <w:r>
        <w:rPr>
          <w:rFonts w:asciiTheme="majorEastAsia" w:eastAsiaTheme="majorEastAsia" w:hAnsiTheme="majorEastAsia" w:cstheme="majorEastAsia" w:hint="eastAsia"/>
          <w:lang w:eastAsia="zh-CN"/>
        </w:rPr>
        <w:t>(运营商申请流程)</w:t>
      </w:r>
    </w:p>
    <w:p w:rsidR="00336C99" w:rsidRDefault="00191CDE">
      <w:pPr>
        <w:pStyle w:val="10"/>
        <w:rPr>
          <w:lang w:eastAsia="zh-CN"/>
        </w:rPr>
      </w:pPr>
      <w:r>
        <w:rPr>
          <w:rFonts w:hint="eastAsia"/>
          <w:lang w:eastAsia="zh-CN"/>
        </w:rPr>
        <w:t>注意：云平台需向运营商收取一定的平台维护费用，用于平台资源及数据维护，具体以项目沟通为准。</w:t>
      </w:r>
    </w:p>
    <w:p w:rsidR="00336C99" w:rsidRDefault="00191CDE">
      <w:pPr>
        <w:pStyle w:val="10"/>
        <w:numPr>
          <w:ilvl w:val="0"/>
          <w:numId w:val="12"/>
        </w:numPr>
        <w:ind w:firstLineChars="0"/>
        <w:rPr>
          <w:b/>
          <w:bCs/>
          <w:szCs w:val="24"/>
          <w:lang w:eastAsia="zh-CN"/>
        </w:rPr>
      </w:pPr>
      <w:r>
        <w:rPr>
          <w:rFonts w:hint="eastAsia"/>
          <w:b/>
          <w:bCs/>
          <w:szCs w:val="24"/>
          <w:lang w:eastAsia="zh-CN"/>
        </w:rPr>
        <w:t>数据交互</w:t>
      </w:r>
    </w:p>
    <w:p w:rsidR="00336C99" w:rsidRDefault="00191CDE">
      <w:pPr>
        <w:spacing w:line="360" w:lineRule="auto"/>
        <w:ind w:firstLineChars="202" w:firstLine="485"/>
        <w:rPr>
          <w:rFonts w:ascii="宋体" w:hAnsi="宋体" w:cs="宋体"/>
          <w:szCs w:val="24"/>
          <w:lang w:eastAsia="zh-CN"/>
        </w:rPr>
      </w:pPr>
      <w:r>
        <w:rPr>
          <w:rFonts w:hint="eastAsia"/>
          <w:szCs w:val="24"/>
          <w:lang w:eastAsia="zh-CN"/>
        </w:rPr>
        <w:lastRenderedPageBreak/>
        <w:t>因架构设计，本</w:t>
      </w:r>
      <w:r>
        <w:rPr>
          <w:szCs w:val="24"/>
          <w:lang w:eastAsia="zh-CN"/>
        </w:rPr>
        <w:t>系统</w:t>
      </w:r>
      <w:r>
        <w:rPr>
          <w:rFonts w:hint="eastAsia"/>
          <w:szCs w:val="24"/>
          <w:lang w:eastAsia="zh-CN"/>
        </w:rPr>
        <w:t>是基于面向服务的架构（</w:t>
      </w:r>
      <w:r>
        <w:rPr>
          <w:rFonts w:hint="eastAsia"/>
          <w:szCs w:val="24"/>
          <w:lang w:eastAsia="zh-CN"/>
        </w:rPr>
        <w:t>SOA</w:t>
      </w:r>
      <w:r>
        <w:rPr>
          <w:rFonts w:hint="eastAsia"/>
          <w:szCs w:val="24"/>
          <w:lang w:eastAsia="zh-CN"/>
        </w:rPr>
        <w:t>）思想和方法进行建设，因此需要在服务器或者管理电脑部署前置服务，该前置服务主要用于易卡通平台与一卡通业务系统沟通的桥梁，一卡通业务都需要通过该前置服务进行业务数据交互。</w:t>
      </w:r>
      <w:r>
        <w:rPr>
          <w:rFonts w:hint="eastAsia"/>
          <w:b/>
          <w:bCs/>
          <w:szCs w:val="24"/>
          <w:lang w:eastAsia="zh-CN"/>
        </w:rPr>
        <w:t>（要求：只要运营商提供能上网的服务器或管理电脑即可）</w:t>
      </w:r>
      <w:r>
        <w:rPr>
          <w:rFonts w:ascii="宋体" w:hAnsi="宋体" w:cs="宋体" w:hint="eastAsia"/>
          <w:szCs w:val="24"/>
          <w:lang w:eastAsia="zh-CN"/>
        </w:rPr>
        <w:t xml:space="preserve">  </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39" w:name="_Toc28012"/>
      <w:r>
        <w:rPr>
          <w:rFonts w:asciiTheme="minorEastAsia" w:eastAsiaTheme="minorEastAsia" w:hAnsiTheme="minorEastAsia" w:cstheme="minorEastAsia" w:hint="eastAsia"/>
          <w:lang w:eastAsia="zh-CN"/>
        </w:rPr>
        <w:t>系统功能</w:t>
      </w:r>
      <w:bookmarkEnd w:id="34"/>
      <w:bookmarkEnd w:id="39"/>
    </w:p>
    <w:p w:rsidR="00336C99" w:rsidRDefault="00191CDE">
      <w:pPr>
        <w:pStyle w:val="3"/>
        <w:spacing w:before="62" w:after="62"/>
        <w:rPr>
          <w:rFonts w:asciiTheme="minorEastAsia" w:eastAsiaTheme="minorEastAsia" w:hAnsiTheme="minorEastAsia" w:cstheme="minorEastAsia"/>
          <w:lang w:eastAsia="zh-CN"/>
        </w:rPr>
      </w:pPr>
      <w:bookmarkStart w:id="40" w:name="_Toc13168"/>
      <w:bookmarkStart w:id="41" w:name="_Toc22129"/>
      <w:r>
        <w:rPr>
          <w:rFonts w:asciiTheme="minorEastAsia" w:eastAsiaTheme="minorEastAsia" w:hAnsiTheme="minorEastAsia" w:cstheme="minorEastAsia" w:hint="eastAsia"/>
          <w:lang w:eastAsia="zh-CN"/>
        </w:rPr>
        <w:t>多种缴费方式及模式</w:t>
      </w:r>
      <w:bookmarkEnd w:id="40"/>
      <w:bookmarkEnd w:id="41"/>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本系统支持的缴费方式包含但不限于：出口缴费、中央缴费、自助终端缴费、微信公众号/扫码缴费等。缴费模式包含但不限于现金、支付宝、微信、银联在线支付等。一般仅针对临时车辆。</w:t>
      </w:r>
    </w:p>
    <w:p w:rsidR="00336C99" w:rsidRDefault="00191CDE">
      <w:pPr>
        <w:pStyle w:val="3"/>
        <w:spacing w:before="62" w:after="62"/>
        <w:rPr>
          <w:rFonts w:asciiTheme="minorEastAsia" w:eastAsiaTheme="minorEastAsia" w:hAnsiTheme="minorEastAsia" w:cstheme="minorEastAsia"/>
          <w:lang w:eastAsia="zh-CN"/>
        </w:rPr>
      </w:pPr>
      <w:bookmarkStart w:id="42" w:name="_Toc32467"/>
      <w:bookmarkStart w:id="43" w:name="_Toc19273"/>
      <w:r>
        <w:rPr>
          <w:rFonts w:asciiTheme="minorEastAsia" w:eastAsiaTheme="minorEastAsia" w:hAnsiTheme="minorEastAsia" w:cstheme="minorEastAsia" w:hint="eastAsia"/>
          <w:lang w:eastAsia="zh-CN"/>
        </w:rPr>
        <w:t>操作员分级管理</w:t>
      </w:r>
      <w:bookmarkEnd w:id="42"/>
      <w:bookmarkEnd w:id="43"/>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系统运行采用分级管理，本机岗位、操作员及系统初始化等均进行分级别授权更改、设定。各级人员按各自的权限操作，无法越级操作。</w:t>
      </w:r>
    </w:p>
    <w:p w:rsidR="00336C99" w:rsidRDefault="00191CDE">
      <w:pPr>
        <w:pStyle w:val="3"/>
        <w:spacing w:before="62" w:after="62"/>
        <w:rPr>
          <w:rFonts w:asciiTheme="minorEastAsia" w:eastAsiaTheme="minorEastAsia" w:hAnsiTheme="minorEastAsia" w:cstheme="minorEastAsia"/>
          <w:lang w:eastAsia="zh-CN"/>
        </w:rPr>
      </w:pPr>
      <w:bookmarkStart w:id="44" w:name="_Toc2858"/>
      <w:bookmarkStart w:id="45" w:name="_Toc22648"/>
      <w:r>
        <w:rPr>
          <w:rFonts w:asciiTheme="minorEastAsia" w:eastAsiaTheme="minorEastAsia" w:hAnsiTheme="minorEastAsia" w:cstheme="minorEastAsia" w:hint="eastAsia"/>
          <w:lang w:eastAsia="zh-CN"/>
        </w:rPr>
        <w:t>丰富的报表查询</w:t>
      </w:r>
      <w:bookmarkEnd w:id="44"/>
      <w:bookmarkEnd w:id="45"/>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统计及数据打印功能，包括在场车辆、充值记录查询、中央收费查询、临时收费查询、进出对比查询、进出记录查询、异常出场查询、固定车辆有效期查询、登陆日志查询、操作日志查询、开闸记录查询等，并能导出EXCEL报表。系统能自动按各种组合条件过滤形成报表。</w:t>
      </w:r>
    </w:p>
    <w:p w:rsidR="00336C99" w:rsidRDefault="00191CDE">
      <w:pPr>
        <w:pStyle w:val="3"/>
        <w:spacing w:before="62" w:after="62"/>
        <w:rPr>
          <w:rFonts w:asciiTheme="minorEastAsia" w:eastAsiaTheme="minorEastAsia" w:hAnsiTheme="minorEastAsia" w:cstheme="minorEastAsia"/>
          <w:lang w:eastAsia="zh-CN"/>
        </w:rPr>
      </w:pPr>
      <w:bookmarkStart w:id="46" w:name="_Toc13522"/>
      <w:bookmarkStart w:id="47" w:name="_Toc15221"/>
      <w:r>
        <w:rPr>
          <w:rFonts w:asciiTheme="minorEastAsia" w:eastAsiaTheme="minorEastAsia" w:hAnsiTheme="minorEastAsia" w:cstheme="minorEastAsia" w:hint="eastAsia"/>
          <w:lang w:eastAsia="zh-CN"/>
        </w:rPr>
        <w:t>操作员交接班</w:t>
      </w:r>
      <w:bookmarkEnd w:id="46"/>
      <w:bookmarkEnd w:id="47"/>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可按日、按月或按通道口查询操作员上下班记录，并可打印。</w:t>
      </w:r>
    </w:p>
    <w:p w:rsidR="00336C99" w:rsidRDefault="00191CDE">
      <w:pPr>
        <w:pStyle w:val="3"/>
        <w:spacing w:before="62" w:after="62"/>
        <w:rPr>
          <w:rFonts w:asciiTheme="minorEastAsia" w:eastAsiaTheme="minorEastAsia" w:hAnsiTheme="minorEastAsia" w:cstheme="minorEastAsia"/>
          <w:lang w:eastAsia="zh-CN"/>
        </w:rPr>
      </w:pPr>
      <w:bookmarkStart w:id="48" w:name="_Toc15681"/>
      <w:bookmarkStart w:id="49" w:name="_Toc18899"/>
      <w:r>
        <w:rPr>
          <w:rFonts w:asciiTheme="minorEastAsia" w:eastAsiaTheme="minorEastAsia" w:hAnsiTheme="minorEastAsia" w:cstheme="minorEastAsia" w:hint="eastAsia"/>
          <w:lang w:eastAsia="zh-CN"/>
        </w:rPr>
        <w:t>实时监控</w:t>
      </w:r>
      <w:bookmarkEnd w:id="48"/>
      <w:bookmarkEnd w:id="49"/>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利用高清出入口摄像机可实时视频监控通道状况，管理软件可对停车场余位、设备状态及各类进出异常事件、系统报警事件、通道报警事件、地感事件、道闸事件等信息进行全面的管控，可通过可视化电子地图实时、直观的反映各种事件。</w:t>
      </w:r>
    </w:p>
    <w:p w:rsidR="00336C99" w:rsidRDefault="00191CDE">
      <w:pPr>
        <w:pStyle w:val="3"/>
        <w:spacing w:before="62" w:after="62"/>
        <w:rPr>
          <w:rFonts w:asciiTheme="minorEastAsia" w:eastAsiaTheme="minorEastAsia" w:hAnsiTheme="minorEastAsia" w:cstheme="minorEastAsia"/>
          <w:lang w:eastAsia="zh-CN"/>
        </w:rPr>
      </w:pPr>
      <w:bookmarkStart w:id="50" w:name="_Toc32622"/>
      <w:bookmarkStart w:id="51" w:name="_Toc13289"/>
      <w:r>
        <w:rPr>
          <w:rFonts w:asciiTheme="minorEastAsia" w:eastAsiaTheme="minorEastAsia" w:hAnsiTheme="minorEastAsia" w:cstheme="minorEastAsia" w:hint="eastAsia"/>
          <w:lang w:eastAsia="zh-CN"/>
        </w:rPr>
        <w:t>图像对比</w:t>
      </w:r>
      <w:bookmarkEnd w:id="50"/>
      <w:bookmarkEnd w:id="51"/>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当有车辆刷卡经过停车场出入口时，系统会自动抓拍车辆出入图像存入数据库，在离场时，系统会同时显示车辆出入图片，供工作人员人工对比。</w:t>
      </w:r>
    </w:p>
    <w:p w:rsidR="00336C99" w:rsidRDefault="00191CDE">
      <w:pPr>
        <w:spacing w:line="240" w:lineRule="auto"/>
        <w:ind w:firstLineChars="0" w:firstLine="0"/>
        <w:jc w:val="center"/>
        <w:rPr>
          <w:rFonts w:asciiTheme="minorEastAsia" w:hAnsiTheme="minorEastAsia" w:cstheme="minorEastAsia"/>
        </w:rPr>
      </w:pPr>
      <w:r>
        <w:rPr>
          <w:rFonts w:asciiTheme="minorEastAsia" w:hAnsiTheme="minorEastAsia" w:cstheme="minorEastAsia" w:hint="eastAsia"/>
          <w:noProof/>
          <w:lang w:eastAsia="zh-CN" w:bidi="ar-SA"/>
        </w:rPr>
        <w:lastRenderedPageBreak/>
        <w:drawing>
          <wp:inline distT="0" distB="0" distL="0" distR="0">
            <wp:extent cx="3600450" cy="2699385"/>
            <wp:effectExtent l="0" t="0" r="0" b="5715"/>
            <wp:docPr id="76" name="图片 17" descr="停车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停车场"/>
                    <pic:cNvPicPr>
                      <a:picLocks noChangeAspect="1" noChangeArrowheads="1"/>
                    </pic:cNvPicPr>
                  </pic:nvPicPr>
                  <pic:blipFill>
                    <a:blip r:embed="rId21" cstate="print"/>
                    <a:srcRect/>
                    <a:stretch>
                      <a:fillRect/>
                    </a:stretch>
                  </pic:blipFill>
                  <pic:spPr>
                    <a:xfrm>
                      <a:off x="0" y="0"/>
                      <a:ext cx="3600484" cy="2700000"/>
                    </a:xfrm>
                    <a:prstGeom prst="rect">
                      <a:avLst/>
                    </a:prstGeom>
                    <a:noFill/>
                    <a:ln w="9525">
                      <a:noFill/>
                      <a:miter lim="800000"/>
                      <a:headEnd/>
                      <a:tailEnd/>
                    </a:ln>
                  </pic:spPr>
                </pic:pic>
              </a:graphicData>
            </a:graphic>
          </wp:inline>
        </w:drawing>
      </w:r>
    </w:p>
    <w:p w:rsidR="00336C99" w:rsidRDefault="00191CDE">
      <w:pPr>
        <w:numPr>
          <w:ilvl w:val="0"/>
          <w:numId w:val="10"/>
        </w:numPr>
        <w:spacing w:line="240" w:lineRule="auto"/>
        <w:ind w:firstLineChars="0"/>
        <w:jc w:val="center"/>
        <w:rPr>
          <w:rFonts w:asciiTheme="minorEastAsia" w:hAnsiTheme="minorEastAsia" w:cstheme="minorEastAsia"/>
          <w:sz w:val="21"/>
          <w:szCs w:val="21"/>
          <w:lang w:eastAsia="zh-CN"/>
        </w:rPr>
      </w:pPr>
      <w:r>
        <w:rPr>
          <w:rFonts w:asciiTheme="minorEastAsia" w:hAnsiTheme="minorEastAsia" w:cstheme="minorEastAsia" w:hint="eastAsia"/>
          <w:sz w:val="21"/>
          <w:szCs w:val="21"/>
          <w:lang w:eastAsia="zh-CN"/>
        </w:rPr>
        <w:t>纯车牌自动识别停车场系统出入图像对比界面图</w:t>
      </w:r>
    </w:p>
    <w:p w:rsidR="00336C99" w:rsidRDefault="00191CDE">
      <w:pPr>
        <w:pStyle w:val="3"/>
        <w:spacing w:before="62" w:after="62"/>
        <w:rPr>
          <w:rFonts w:asciiTheme="minorEastAsia" w:eastAsiaTheme="minorEastAsia" w:hAnsiTheme="minorEastAsia" w:cstheme="minorEastAsia"/>
          <w:lang w:eastAsia="zh-CN"/>
        </w:rPr>
      </w:pPr>
      <w:bookmarkStart w:id="52" w:name="_Toc9064"/>
      <w:bookmarkStart w:id="53" w:name="_Toc17542"/>
      <w:r>
        <w:rPr>
          <w:rFonts w:asciiTheme="minorEastAsia" w:eastAsiaTheme="minorEastAsia" w:hAnsiTheme="minorEastAsia" w:cstheme="minorEastAsia" w:hint="eastAsia"/>
          <w:lang w:eastAsia="zh-CN"/>
        </w:rPr>
        <w:t>余位数统计</w:t>
      </w:r>
      <w:bookmarkEnd w:id="52"/>
      <w:bookmarkEnd w:id="53"/>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可根据停车场实际车位数设置总余位数，通过出入口抓拍摄像机识别车牌号等相关信息上传平台实现余位统计，当有车辆进入停车场时，余位数减一，当有车辆离开停车场时，余位数加一。</w:t>
      </w:r>
    </w:p>
    <w:p w:rsidR="00336C99" w:rsidRDefault="00191CDE">
      <w:pPr>
        <w:pStyle w:val="3"/>
        <w:spacing w:before="62" w:after="62"/>
        <w:rPr>
          <w:rFonts w:asciiTheme="minorEastAsia" w:eastAsiaTheme="minorEastAsia" w:hAnsiTheme="minorEastAsia" w:cstheme="minorEastAsia"/>
          <w:lang w:eastAsia="zh-CN"/>
        </w:rPr>
      </w:pPr>
      <w:bookmarkStart w:id="54" w:name="_Toc16679"/>
      <w:bookmarkStart w:id="55" w:name="_Toc15046"/>
      <w:r>
        <w:rPr>
          <w:rFonts w:asciiTheme="minorEastAsia" w:eastAsiaTheme="minorEastAsia" w:hAnsiTheme="minorEastAsia" w:cstheme="minorEastAsia" w:hint="eastAsia"/>
          <w:lang w:eastAsia="zh-CN"/>
        </w:rPr>
        <w:t>嵌套管理</w:t>
      </w:r>
      <w:bookmarkEnd w:id="54"/>
      <w:bookmarkEnd w:id="55"/>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当停车场内分有多个场区时，系统支持父子场区设置，可根据具体用户具体要求给每个场区设置相关进入规则，比如临时停车车辆进入通过父场区出入口进入后，但它不能进入子场区地下固定业主停车场进行停车。</w:t>
      </w:r>
    </w:p>
    <w:p w:rsidR="00336C99" w:rsidRDefault="00191CDE">
      <w:pPr>
        <w:pStyle w:val="3"/>
        <w:spacing w:before="62" w:after="62"/>
        <w:rPr>
          <w:rFonts w:asciiTheme="minorEastAsia" w:eastAsiaTheme="minorEastAsia" w:hAnsiTheme="minorEastAsia" w:cstheme="minorEastAsia"/>
          <w:lang w:eastAsia="zh-CN"/>
        </w:rPr>
      </w:pPr>
      <w:bookmarkStart w:id="56" w:name="_Toc12112"/>
      <w:bookmarkStart w:id="57" w:name="_Toc25007"/>
      <w:r>
        <w:rPr>
          <w:rFonts w:asciiTheme="minorEastAsia" w:eastAsiaTheme="minorEastAsia" w:hAnsiTheme="minorEastAsia" w:cstheme="minorEastAsia" w:hint="eastAsia"/>
          <w:lang w:eastAsia="zh-CN"/>
        </w:rPr>
        <w:t>特殊车辆直接放行</w:t>
      </w:r>
      <w:bookmarkEnd w:id="56"/>
      <w:bookmarkEnd w:id="57"/>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对于带有特殊车辆标识“WJ”、“空X”、“警X”等类型的车辆直接放行。</w:t>
      </w:r>
    </w:p>
    <w:p w:rsidR="00336C99" w:rsidRDefault="00191CDE">
      <w:pPr>
        <w:pStyle w:val="3"/>
        <w:spacing w:before="62" w:after="62"/>
        <w:rPr>
          <w:rFonts w:asciiTheme="minorEastAsia" w:eastAsiaTheme="minorEastAsia" w:hAnsiTheme="minorEastAsia" w:cstheme="minorEastAsia"/>
          <w:lang w:eastAsia="zh-CN"/>
        </w:rPr>
      </w:pPr>
      <w:bookmarkStart w:id="58" w:name="_Toc8536"/>
      <w:bookmarkStart w:id="59" w:name="_Toc2601"/>
      <w:r>
        <w:rPr>
          <w:rFonts w:asciiTheme="minorEastAsia" w:eastAsiaTheme="minorEastAsia" w:hAnsiTheme="minorEastAsia" w:cstheme="minorEastAsia" w:hint="eastAsia"/>
          <w:lang w:eastAsia="zh-CN"/>
        </w:rPr>
        <w:t>模糊匹配放行</w:t>
      </w:r>
      <w:bookmarkEnd w:id="58"/>
      <w:bookmarkEnd w:id="59"/>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当进出车辆车牌被无法全部识别时，可识别部分车牌号，进行模糊匹配自动放行，当车牌完全无法识别或无牌车辆，可设置无牌车辆自动放行或禁止进入。</w:t>
      </w:r>
    </w:p>
    <w:p w:rsidR="00336C99" w:rsidRDefault="00191CDE">
      <w:pPr>
        <w:pStyle w:val="3"/>
        <w:spacing w:before="62" w:after="62"/>
        <w:rPr>
          <w:rFonts w:asciiTheme="minorEastAsia" w:eastAsiaTheme="minorEastAsia" w:hAnsiTheme="minorEastAsia" w:cstheme="minorEastAsia"/>
          <w:lang w:eastAsia="zh-CN"/>
        </w:rPr>
      </w:pPr>
      <w:bookmarkStart w:id="60" w:name="_Toc7596"/>
      <w:bookmarkStart w:id="61" w:name="_Toc19082"/>
      <w:r>
        <w:rPr>
          <w:rFonts w:asciiTheme="minorEastAsia" w:eastAsiaTheme="minorEastAsia" w:hAnsiTheme="minorEastAsia" w:cstheme="minorEastAsia" w:hint="eastAsia"/>
          <w:lang w:eastAsia="zh-CN"/>
        </w:rPr>
        <w:t>车辆与车位对应放行</w:t>
      </w:r>
      <w:bookmarkEnd w:id="60"/>
      <w:bookmarkEnd w:id="61"/>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当停车场有多个场区时，对于有专有车位的车主，车辆在进入某个场区时必须车辆与该场区车位对应才能自动放行。</w:t>
      </w:r>
    </w:p>
    <w:p w:rsidR="00336C99" w:rsidRDefault="00191CDE">
      <w:pPr>
        <w:pStyle w:val="3"/>
        <w:spacing w:before="62" w:after="62"/>
        <w:rPr>
          <w:rFonts w:asciiTheme="minorEastAsia" w:eastAsiaTheme="minorEastAsia" w:hAnsiTheme="minorEastAsia" w:cstheme="minorEastAsia"/>
          <w:lang w:eastAsia="zh-CN"/>
        </w:rPr>
      </w:pPr>
      <w:bookmarkStart w:id="62" w:name="_Toc22940"/>
      <w:bookmarkStart w:id="63" w:name="_Toc26537"/>
      <w:r>
        <w:rPr>
          <w:rFonts w:asciiTheme="minorEastAsia" w:eastAsiaTheme="minorEastAsia" w:hAnsiTheme="minorEastAsia" w:cstheme="minorEastAsia" w:hint="eastAsia"/>
          <w:lang w:eastAsia="zh-CN"/>
        </w:rPr>
        <w:t>临时用户高峰时段限制进入</w:t>
      </w:r>
      <w:bookmarkEnd w:id="62"/>
      <w:bookmarkEnd w:id="63"/>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在上下班高峰时段，停车场可设置相应的时间段限制临时用户进入。</w:t>
      </w:r>
    </w:p>
    <w:p w:rsidR="00336C99" w:rsidRDefault="00191CDE">
      <w:pPr>
        <w:pStyle w:val="3"/>
        <w:spacing w:before="62" w:after="62"/>
        <w:rPr>
          <w:rFonts w:asciiTheme="minorEastAsia" w:eastAsiaTheme="minorEastAsia" w:hAnsiTheme="minorEastAsia" w:cstheme="minorEastAsia"/>
          <w:lang w:eastAsia="zh-CN"/>
        </w:rPr>
      </w:pPr>
      <w:bookmarkStart w:id="64" w:name="_Toc23162"/>
      <w:bookmarkStart w:id="65" w:name="_Toc4726"/>
      <w:r>
        <w:rPr>
          <w:rFonts w:asciiTheme="minorEastAsia" w:eastAsiaTheme="minorEastAsia" w:hAnsiTheme="minorEastAsia" w:cstheme="minorEastAsia" w:hint="eastAsia"/>
          <w:lang w:eastAsia="zh-CN"/>
        </w:rPr>
        <w:t>防跟车</w:t>
      </w:r>
      <w:bookmarkEnd w:id="64"/>
      <w:bookmarkEnd w:id="65"/>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系统具备防跟车功能，当合法车辆经过挡车器后，挡车器会立即归位，防止非法车辆跟随进入。</w:t>
      </w:r>
    </w:p>
    <w:p w:rsidR="00336C99" w:rsidRDefault="00191CDE">
      <w:pPr>
        <w:pStyle w:val="3"/>
        <w:spacing w:before="62" w:after="62"/>
        <w:rPr>
          <w:rFonts w:asciiTheme="minorEastAsia" w:eastAsiaTheme="minorEastAsia" w:hAnsiTheme="minorEastAsia" w:cstheme="minorEastAsia"/>
          <w:lang w:eastAsia="zh-CN"/>
        </w:rPr>
      </w:pPr>
      <w:bookmarkStart w:id="66" w:name="_Toc9091"/>
      <w:bookmarkStart w:id="67" w:name="_Toc29893"/>
      <w:bookmarkStart w:id="68" w:name="_Toc354773572"/>
      <w:bookmarkStart w:id="69" w:name="_Toc373591914"/>
      <w:r>
        <w:rPr>
          <w:rFonts w:asciiTheme="minorEastAsia" w:eastAsiaTheme="minorEastAsia" w:hAnsiTheme="minorEastAsia" w:cstheme="minorEastAsia" w:hint="eastAsia"/>
          <w:lang w:eastAsia="zh-CN"/>
        </w:rPr>
        <w:lastRenderedPageBreak/>
        <w:t>一一对应</w:t>
      </w:r>
      <w:bookmarkEnd w:id="66"/>
      <w:bookmarkEnd w:id="67"/>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业主拥有多台车，但在场内只拥有一个自己的专有车位，当业主其中的任意一辆车进入场内后，其它车进出场内只能按照临时车辆收费标准计费。</w:t>
      </w:r>
    </w:p>
    <w:p w:rsidR="00336C99" w:rsidRDefault="00191CDE">
      <w:pPr>
        <w:pStyle w:val="3"/>
        <w:spacing w:before="62" w:after="62"/>
        <w:rPr>
          <w:rFonts w:asciiTheme="minorEastAsia" w:eastAsiaTheme="minorEastAsia" w:hAnsiTheme="minorEastAsia" w:cstheme="minorEastAsia"/>
          <w:lang w:eastAsia="zh-CN"/>
        </w:rPr>
      </w:pPr>
      <w:bookmarkStart w:id="70" w:name="_Toc26731"/>
      <w:bookmarkStart w:id="71" w:name="_Toc10789"/>
      <w:bookmarkEnd w:id="68"/>
      <w:bookmarkEnd w:id="69"/>
      <w:r>
        <w:rPr>
          <w:rFonts w:asciiTheme="minorEastAsia" w:eastAsiaTheme="minorEastAsia" w:hAnsiTheme="minorEastAsia" w:cstheme="minorEastAsia" w:hint="eastAsia"/>
          <w:lang w:eastAsia="zh-CN"/>
        </w:rPr>
        <w:t>替换车牌报警</w:t>
      </w:r>
      <w:bookmarkEnd w:id="70"/>
      <w:bookmarkEnd w:id="71"/>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车辆出场时，系统自动比较该车的进出场车牌号码是否一致，若不一致，出口电动挡车器不动作，并发出报警提示，以提醒值班人员注意。</w:t>
      </w:r>
    </w:p>
    <w:p w:rsidR="00336C99" w:rsidRDefault="00191CDE">
      <w:pPr>
        <w:pStyle w:val="3"/>
        <w:spacing w:before="62" w:after="62"/>
        <w:rPr>
          <w:rFonts w:asciiTheme="minorEastAsia" w:eastAsiaTheme="minorEastAsia" w:hAnsiTheme="minorEastAsia" w:cstheme="minorEastAsia"/>
          <w:lang w:eastAsia="zh-CN"/>
        </w:rPr>
      </w:pPr>
      <w:bookmarkStart w:id="72" w:name="_Toc28886"/>
      <w:bookmarkStart w:id="73" w:name="_Toc10190"/>
      <w:r>
        <w:rPr>
          <w:rFonts w:asciiTheme="minorEastAsia" w:eastAsiaTheme="minorEastAsia" w:hAnsiTheme="minorEastAsia" w:cstheme="minorEastAsia" w:hint="eastAsia"/>
          <w:lang w:eastAsia="zh-CN"/>
        </w:rPr>
        <w:t>在线更新</w:t>
      </w:r>
      <w:bookmarkEnd w:id="72"/>
      <w:bookmarkEnd w:id="73"/>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系统支持通过TCP/IP通讯进行在线固件升级，同时也支持对系统软件的在线升级。</w:t>
      </w:r>
    </w:p>
    <w:p w:rsidR="00336C99" w:rsidRDefault="00191CDE">
      <w:pPr>
        <w:pStyle w:val="3"/>
        <w:spacing w:before="62" w:after="62"/>
        <w:rPr>
          <w:rFonts w:asciiTheme="minorEastAsia" w:eastAsiaTheme="minorEastAsia" w:hAnsiTheme="minorEastAsia" w:cstheme="minorEastAsia"/>
          <w:lang w:eastAsia="zh-CN"/>
        </w:rPr>
      </w:pPr>
      <w:bookmarkStart w:id="74" w:name="_Toc27802"/>
      <w:bookmarkStart w:id="75" w:name="_Toc32103"/>
      <w:r>
        <w:rPr>
          <w:rFonts w:asciiTheme="minorEastAsia" w:eastAsiaTheme="minorEastAsia" w:hAnsiTheme="minorEastAsia" w:cstheme="minorEastAsia" w:hint="eastAsia"/>
          <w:lang w:eastAsia="zh-CN"/>
        </w:rPr>
        <w:t>动态显示、语音报读</w:t>
      </w:r>
      <w:bookmarkEnd w:id="74"/>
      <w:bookmarkEnd w:id="75"/>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出入口LED显示屏，支持自定义文本，满足个性化的需求。同时运用功能强大的语音处理技术，通过高性能的处理器解码语音文件，实现高达16Khz的采样率，无需电脑驱动即可播放犹如播音员版的清晰提示音，提示音可自定义设置。</w:t>
      </w:r>
    </w:p>
    <w:p w:rsidR="00336C99" w:rsidRDefault="00191CDE">
      <w:pPr>
        <w:pStyle w:val="3"/>
        <w:spacing w:before="62" w:after="62"/>
        <w:rPr>
          <w:rFonts w:asciiTheme="minorEastAsia" w:eastAsiaTheme="minorEastAsia" w:hAnsiTheme="minorEastAsia" w:cstheme="minorEastAsia"/>
          <w:lang w:eastAsia="zh-CN"/>
        </w:rPr>
      </w:pPr>
      <w:bookmarkStart w:id="76" w:name="_Toc10993"/>
      <w:bookmarkStart w:id="77" w:name="_Toc22799"/>
      <w:r>
        <w:rPr>
          <w:rFonts w:asciiTheme="minorEastAsia" w:eastAsiaTheme="minorEastAsia" w:hAnsiTheme="minorEastAsia" w:cstheme="minorEastAsia" w:hint="eastAsia"/>
          <w:lang w:eastAsia="zh-CN"/>
        </w:rPr>
        <w:t>道闸多种控制</w:t>
      </w:r>
      <w:bookmarkEnd w:id="76"/>
      <w:bookmarkEnd w:id="77"/>
    </w:p>
    <w:p w:rsidR="00F62AF2" w:rsidRPr="00F62AF2" w:rsidRDefault="00F62AF2" w:rsidP="00F62AF2">
      <w:pPr>
        <w:rPr>
          <w:lang w:eastAsia="zh-CN"/>
        </w:rPr>
      </w:pP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系统道闸可通过手控盒、遥控器、软件等多种方式控制动作。特别的，当出现意外断电情况时，系统可通过道闸机箱内部的物理装置手动开启挡车器。</w:t>
      </w:r>
    </w:p>
    <w:p w:rsidR="00336C99" w:rsidRDefault="00191CDE">
      <w:pPr>
        <w:pStyle w:val="3"/>
        <w:spacing w:before="62" w:after="62"/>
        <w:rPr>
          <w:rFonts w:asciiTheme="minorEastAsia" w:eastAsiaTheme="minorEastAsia" w:hAnsiTheme="minorEastAsia" w:cstheme="minorEastAsia"/>
          <w:lang w:eastAsia="zh-CN"/>
        </w:rPr>
      </w:pPr>
      <w:bookmarkStart w:id="78" w:name="_Toc18678"/>
      <w:bookmarkStart w:id="79" w:name="_Toc6189"/>
      <w:r>
        <w:rPr>
          <w:rFonts w:asciiTheme="minorEastAsia" w:eastAsiaTheme="minorEastAsia" w:hAnsiTheme="minorEastAsia" w:cstheme="minorEastAsia" w:hint="eastAsia"/>
          <w:lang w:eastAsia="zh-CN"/>
        </w:rPr>
        <w:t>防雷电保障系统</w:t>
      </w:r>
      <w:bookmarkEnd w:id="78"/>
      <w:bookmarkEnd w:id="79"/>
    </w:p>
    <w:p w:rsidR="00F62AF2" w:rsidRPr="00F62AF2" w:rsidRDefault="00F62AF2" w:rsidP="00F62AF2">
      <w:pPr>
        <w:rPr>
          <w:lang w:eastAsia="zh-CN"/>
        </w:rPr>
      </w:pP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摄像机内部控制板本身具有输入输出带电压动态保护、瞬间过压及短路保护、能抗击上万伏的雷电冲击。整个系统具有多种防雷安全保护措施，所有220V交流电源严格保证可靠接地，道闸、摄像机支架、机箱外壳直接接地。道匣控制器、摄像机内部控制端口加装信号防雷器，摄像机视频端口保护加装视频防雷器网络线路端口加装网络防雷器整套系统具有先进的防雷措施。同时整套设备（需耐高压）在出厂前都已经过高压测试，并且合格通过。</w:t>
      </w:r>
    </w:p>
    <w:p w:rsidR="00336C99" w:rsidRDefault="00191CDE">
      <w:pPr>
        <w:pStyle w:val="3"/>
        <w:spacing w:before="62" w:after="62"/>
        <w:rPr>
          <w:rFonts w:asciiTheme="minorEastAsia" w:eastAsiaTheme="minorEastAsia" w:hAnsiTheme="minorEastAsia" w:cstheme="minorEastAsia"/>
          <w:lang w:eastAsia="zh-CN"/>
        </w:rPr>
      </w:pPr>
      <w:bookmarkStart w:id="80" w:name="_Toc23039"/>
      <w:bookmarkStart w:id="81" w:name="_Toc28224"/>
      <w:r>
        <w:rPr>
          <w:rFonts w:asciiTheme="minorEastAsia" w:eastAsiaTheme="minorEastAsia" w:hAnsiTheme="minorEastAsia" w:cstheme="minorEastAsia" w:hint="eastAsia"/>
          <w:lang w:eastAsia="zh-CN"/>
        </w:rPr>
        <w:t>数据备份功能</w:t>
      </w:r>
      <w:bookmarkEnd w:id="80"/>
      <w:bookmarkEnd w:id="81"/>
    </w:p>
    <w:p w:rsidR="00F62AF2" w:rsidRPr="00F62AF2" w:rsidRDefault="00F62AF2" w:rsidP="00F62AF2">
      <w:pPr>
        <w:rPr>
          <w:lang w:eastAsia="zh-CN"/>
        </w:rPr>
      </w:pP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系统在数据安全方面，采用多级数据备份功能，系统所有数据都由各收费计算机实时上传主服务器上，同时各收费计算机上做镜像备份。另外，本管理软件对数据库有完善的数据备份、恢复功能。</w:t>
      </w:r>
    </w:p>
    <w:p w:rsidR="00336C99" w:rsidRDefault="00191CDE">
      <w:pPr>
        <w:pStyle w:val="3"/>
        <w:spacing w:before="62" w:after="62"/>
        <w:rPr>
          <w:rFonts w:asciiTheme="minorEastAsia" w:eastAsiaTheme="minorEastAsia" w:hAnsiTheme="minorEastAsia" w:cstheme="minorEastAsia"/>
          <w:lang w:eastAsia="zh-CN"/>
        </w:rPr>
      </w:pPr>
      <w:bookmarkStart w:id="82" w:name="_Toc17163"/>
      <w:bookmarkStart w:id="83" w:name="_Toc21682"/>
      <w:r>
        <w:rPr>
          <w:rFonts w:asciiTheme="minorEastAsia" w:eastAsiaTheme="minorEastAsia" w:hAnsiTheme="minorEastAsia" w:cstheme="minorEastAsia" w:hint="eastAsia"/>
          <w:lang w:eastAsia="zh-CN"/>
        </w:rPr>
        <w:t>先进的自检功能</w:t>
      </w:r>
      <w:bookmarkEnd w:id="82"/>
      <w:bookmarkEnd w:id="83"/>
    </w:p>
    <w:p w:rsidR="00F62AF2" w:rsidRPr="00F62AF2" w:rsidRDefault="00F62AF2" w:rsidP="00F62AF2">
      <w:pPr>
        <w:rPr>
          <w:lang w:eastAsia="zh-CN"/>
        </w:rPr>
      </w:pPr>
    </w:p>
    <w:p w:rsidR="00336C99" w:rsidRDefault="00191CDE">
      <w:pPr>
        <w:rPr>
          <w:rFonts w:asciiTheme="minorEastAsia" w:hAnsiTheme="minorEastAsia" w:cstheme="minorEastAsia"/>
          <w:lang w:eastAsia="zh-CN"/>
        </w:rPr>
      </w:pPr>
      <w:r>
        <w:rPr>
          <w:rFonts w:asciiTheme="minorEastAsia" w:hAnsiTheme="minorEastAsia" w:cstheme="minorEastAsia" w:hint="eastAsia"/>
          <w:lang w:eastAsia="zh-CN"/>
        </w:rPr>
        <w:t>系统具备自诊功能，当设备某部件发生故障或异常情况时，系统可自动显示故障情况，引导维修人员跟踪维修，从系统本身提高维护效率。</w:t>
      </w:r>
    </w:p>
    <w:p w:rsidR="00336C99" w:rsidRDefault="00191CDE">
      <w:pPr>
        <w:jc w:val="center"/>
        <w:rPr>
          <w:rFonts w:ascii="宋体" w:hAnsi="宋体" w:cs="宋体"/>
          <w:szCs w:val="24"/>
          <w:lang w:eastAsia="zh-CN"/>
        </w:rPr>
      </w:pPr>
      <w:bookmarkStart w:id="84" w:name="_Toc23331"/>
      <w:bookmarkStart w:id="85" w:name="_Toc20643"/>
      <w:r>
        <w:rPr>
          <w:rFonts w:ascii="宋体" w:hAnsi="宋体" w:cs="宋体" w:hint="eastAsia"/>
          <w:szCs w:val="24"/>
          <w:lang w:eastAsia="zh-CN"/>
        </w:rPr>
        <w:t xml:space="preserve"> </w:t>
      </w:r>
    </w:p>
    <w:p w:rsidR="00336C99" w:rsidRDefault="00191CDE">
      <w:pPr>
        <w:pStyle w:val="2"/>
        <w:widowControl w:val="0"/>
        <w:spacing w:before="62" w:after="62"/>
        <w:ind w:left="0"/>
        <w:jc w:val="both"/>
        <w:rPr>
          <w:rFonts w:asciiTheme="minorEastAsia" w:eastAsiaTheme="minorEastAsia" w:hAnsiTheme="minorEastAsia" w:cstheme="minorEastAsia"/>
          <w:lang w:eastAsia="zh-CN"/>
        </w:rPr>
      </w:pPr>
      <w:bookmarkStart w:id="86" w:name="_Toc16007"/>
      <w:r>
        <w:rPr>
          <w:rFonts w:asciiTheme="minorEastAsia" w:eastAsiaTheme="minorEastAsia" w:hAnsiTheme="minorEastAsia" w:cstheme="minorEastAsia" w:hint="eastAsia"/>
          <w:lang w:eastAsia="zh-CN"/>
        </w:rPr>
        <w:t>系统主要设备及技术参数</w:t>
      </w:r>
      <w:bookmarkEnd w:id="84"/>
      <w:bookmarkEnd w:id="85"/>
      <w:bookmarkEnd w:id="86"/>
    </w:p>
    <w:p w:rsidR="00F62AF2" w:rsidRDefault="00F62AF2" w:rsidP="00BD5AC7">
      <w:pPr>
        <w:rPr>
          <w:lang w:eastAsia="zh-CN"/>
        </w:rPr>
      </w:pPr>
      <w:bookmarkStart w:id="87" w:name="_Toc25106"/>
      <w:bookmarkStart w:id="88" w:name="_Toc25589"/>
      <w:bookmarkStart w:id="89" w:name="_GoBack"/>
      <w:bookmarkEnd w:id="89"/>
      <w:r>
        <w:rPr>
          <w:rFonts w:hint="eastAsia"/>
          <w:noProof/>
          <w:lang w:eastAsia="zh-CN" w:bidi="ar-SA"/>
        </w:rPr>
        <w:lastRenderedPageBreak/>
        <w:drawing>
          <wp:anchor distT="0" distB="0" distL="114300" distR="114300" simplePos="0" relativeHeight="251657728" behindDoc="0" locked="0" layoutInCell="1" allowOverlap="1">
            <wp:simplePos x="0" y="0"/>
            <wp:positionH relativeFrom="column">
              <wp:posOffset>5050155</wp:posOffset>
            </wp:positionH>
            <wp:positionV relativeFrom="paragraph">
              <wp:posOffset>94615</wp:posOffset>
            </wp:positionV>
            <wp:extent cx="795020" cy="3239770"/>
            <wp:effectExtent l="0" t="0" r="5080" b="17780"/>
            <wp:wrapSquare wrapText="bothSides"/>
            <wp:docPr id="5" name="图片 5" descr="PK-3230-PC0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K-3230-PC0RGH"/>
                    <pic:cNvPicPr>
                      <a:picLocks noChangeAspect="1"/>
                    </pic:cNvPicPr>
                  </pic:nvPicPr>
                  <pic:blipFill>
                    <a:blip r:embed="rId22"/>
                    <a:stretch>
                      <a:fillRect/>
                    </a:stretch>
                  </pic:blipFill>
                  <pic:spPr>
                    <a:xfrm>
                      <a:off x="0" y="0"/>
                      <a:ext cx="795020" cy="3239770"/>
                    </a:xfrm>
                    <a:prstGeom prst="rect">
                      <a:avLst/>
                    </a:prstGeom>
                  </pic:spPr>
                </pic:pic>
              </a:graphicData>
            </a:graphic>
          </wp:anchor>
        </w:drawing>
      </w:r>
      <w:r>
        <w:rPr>
          <w:rFonts w:hint="eastAsia"/>
          <w:noProof/>
          <w:lang w:eastAsia="zh-CN" w:bidi="ar-SA"/>
        </w:rPr>
        <w:drawing>
          <wp:anchor distT="0" distB="0" distL="114300" distR="114300" simplePos="0" relativeHeight="251659776" behindDoc="0" locked="0" layoutInCell="1" allowOverlap="1">
            <wp:simplePos x="0" y="0"/>
            <wp:positionH relativeFrom="column">
              <wp:posOffset>4022090</wp:posOffset>
            </wp:positionH>
            <wp:positionV relativeFrom="paragraph">
              <wp:posOffset>80645</wp:posOffset>
            </wp:positionV>
            <wp:extent cx="793115" cy="3239770"/>
            <wp:effectExtent l="0" t="0" r="6985" b="17780"/>
            <wp:wrapSquare wrapText="bothSides"/>
            <wp:docPr id="6" name="图片 6" descr="PK-3230-PC0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K-3230-PC0RH"/>
                    <pic:cNvPicPr>
                      <a:picLocks noChangeAspect="1"/>
                    </pic:cNvPicPr>
                  </pic:nvPicPr>
                  <pic:blipFill>
                    <a:blip r:embed="rId23"/>
                    <a:stretch>
                      <a:fillRect/>
                    </a:stretch>
                  </pic:blipFill>
                  <pic:spPr>
                    <a:xfrm>
                      <a:off x="0" y="0"/>
                      <a:ext cx="793115" cy="3239770"/>
                    </a:xfrm>
                    <a:prstGeom prst="rect">
                      <a:avLst/>
                    </a:prstGeom>
                  </pic:spPr>
                </pic:pic>
              </a:graphicData>
            </a:graphic>
          </wp:anchor>
        </w:drawing>
      </w:r>
    </w:p>
    <w:p w:rsidR="00336C99" w:rsidRDefault="00191CDE">
      <w:pPr>
        <w:pStyle w:val="3"/>
        <w:spacing w:before="62" w:after="62"/>
        <w:rPr>
          <w:rFonts w:asciiTheme="minorEastAsia" w:eastAsiaTheme="minorEastAsia" w:hAnsiTheme="minorEastAsia" w:cstheme="minorEastAsia"/>
          <w:lang w:eastAsia="zh-CN"/>
        </w:rPr>
      </w:pPr>
      <w:r>
        <w:rPr>
          <w:rFonts w:asciiTheme="minorEastAsia" w:eastAsiaTheme="minorEastAsia" w:hAnsiTheme="minorEastAsia" w:cstheme="minorEastAsia" w:hint="eastAsia"/>
          <w:lang w:eastAsia="zh-CN"/>
        </w:rPr>
        <w:t>PK-3230车牌识别</w:t>
      </w:r>
      <w:bookmarkEnd w:id="87"/>
      <w:r>
        <w:rPr>
          <w:rFonts w:asciiTheme="minorEastAsia" w:eastAsiaTheme="minorEastAsia" w:hAnsiTheme="minorEastAsia" w:cstheme="minorEastAsia" w:hint="eastAsia"/>
          <w:lang w:eastAsia="zh-CN"/>
        </w:rPr>
        <w:t>一体机</w:t>
      </w:r>
      <w:bookmarkEnd w:id="88"/>
    </w:p>
    <w:p w:rsidR="00336C99" w:rsidRDefault="00191CDE">
      <w:pPr>
        <w:numPr>
          <w:ilvl w:val="0"/>
          <w:numId w:val="13"/>
        </w:numPr>
        <w:ind w:leftChars="200" w:left="480" w:firstLine="482"/>
        <w:rPr>
          <w:rFonts w:asciiTheme="minorEastAsia" w:hAnsiTheme="minorEastAsia" w:cstheme="minorEastAsia"/>
          <w:b/>
          <w:bCs/>
          <w:lang w:eastAsia="zh-CN"/>
        </w:rPr>
      </w:pPr>
      <w:bookmarkStart w:id="90" w:name="_Toc17616"/>
      <w:r>
        <w:rPr>
          <w:rFonts w:asciiTheme="minorEastAsia" w:hAnsiTheme="minorEastAsia" w:cstheme="minorEastAsia" w:hint="eastAsia"/>
          <w:b/>
          <w:bCs/>
          <w:lang w:eastAsia="zh-CN"/>
        </w:rPr>
        <w:t>功能特性</w:t>
      </w:r>
    </w:p>
    <w:p w:rsidR="00336C99" w:rsidRDefault="00191CDE">
      <w:pPr>
        <w:pStyle w:val="10"/>
        <w:numPr>
          <w:ilvl w:val="0"/>
          <w:numId w:val="14"/>
        </w:numPr>
        <w:ind w:firstLine="480"/>
        <w:rPr>
          <w:rFonts w:asciiTheme="minorEastAsia" w:hAnsiTheme="minorEastAsia" w:cstheme="minorEastAsia"/>
          <w:lang w:eastAsia="zh-CN"/>
        </w:rPr>
      </w:pPr>
      <w:r>
        <w:rPr>
          <w:rFonts w:asciiTheme="minorEastAsia" w:hAnsiTheme="minorEastAsia" w:cstheme="minorEastAsia" w:hint="eastAsia"/>
          <w:lang w:eastAsia="zh-CN"/>
        </w:rPr>
        <w:t>车牌识别</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支持牌照类型：普通蓝牌、黑牌、黄牌、双层黄牌、警车车牌、新式武警车牌、新式军牌、使馆车牌、港澳进出大陆车牌 、新能源绿色车牌</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适应车速：0～150公里/小时</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识别特征：号码、颜色、类型、宽度</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输出结果：车辆特征图像、车牌图像、牌照号码、颜色、类型、通过时间</w:t>
      </w:r>
    </w:p>
    <w:p w:rsidR="00336C99" w:rsidRDefault="00191CDE">
      <w:pPr>
        <w:pStyle w:val="10"/>
        <w:numPr>
          <w:ilvl w:val="0"/>
          <w:numId w:val="14"/>
        </w:numPr>
        <w:ind w:firstLine="480"/>
        <w:rPr>
          <w:rFonts w:asciiTheme="minorEastAsia" w:hAnsiTheme="minorEastAsia" w:cstheme="minorEastAsia"/>
          <w:bCs/>
          <w:lang w:eastAsia="zh-CN"/>
        </w:rPr>
      </w:pPr>
      <w:r>
        <w:rPr>
          <w:rFonts w:asciiTheme="minorEastAsia" w:hAnsiTheme="minorEastAsia" w:cstheme="minorEastAsia" w:hint="eastAsia"/>
          <w:bCs/>
          <w:lang w:eastAsia="zh-CN"/>
        </w:rPr>
        <w:t>成像</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高清H.264，M-JPEG输出；支持输出JPEG格式抓图</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支持线圈、视频、485、网络等触发方式</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支持智能自动、手动调节白平衡</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手动调光，基于图像的灯光控制</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基于车牌亮度的曝光控制</w:t>
      </w:r>
    </w:p>
    <w:p w:rsidR="00336C99" w:rsidRDefault="00191CDE">
      <w:pPr>
        <w:pStyle w:val="10"/>
        <w:numPr>
          <w:ilvl w:val="0"/>
          <w:numId w:val="14"/>
        </w:numPr>
        <w:ind w:firstLine="480"/>
        <w:rPr>
          <w:rFonts w:asciiTheme="minorEastAsia" w:hAnsiTheme="minorEastAsia" w:cstheme="minorEastAsia"/>
          <w:bCs/>
          <w:lang w:eastAsia="zh-CN"/>
        </w:rPr>
      </w:pPr>
      <w:r>
        <w:rPr>
          <w:rFonts w:asciiTheme="minorEastAsia" w:hAnsiTheme="minorEastAsia" w:cstheme="minorEastAsia" w:hint="eastAsia"/>
          <w:bCs/>
          <w:lang w:eastAsia="zh-CN"/>
        </w:rPr>
        <w:t>其他多样化功能：</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支持连续视频采集与抓拍同时具备的工作模式，并且两种模式的成像参数独立控制</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支持OSD信息叠加具有即时上报工作状态功能，包括：工作状态、客户端连接状态等</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支持网络自动连接、即插即用</w:t>
      </w:r>
    </w:p>
    <w:p w:rsidR="00F62AF2" w:rsidRPr="00F62AF2" w:rsidRDefault="00F62AF2" w:rsidP="00F62AF2">
      <w:pPr>
        <w:pStyle w:val="10"/>
        <w:rPr>
          <w:lang w:eastAsia="zh-CN"/>
        </w:rPr>
      </w:pPr>
    </w:p>
    <w:p w:rsidR="00336C99" w:rsidRDefault="00191CDE">
      <w:pPr>
        <w:numPr>
          <w:ilvl w:val="0"/>
          <w:numId w:val="13"/>
        </w:numPr>
        <w:ind w:leftChars="200" w:left="480" w:firstLine="482"/>
        <w:rPr>
          <w:rFonts w:asciiTheme="minorEastAsia" w:hAnsiTheme="minorEastAsia" w:cstheme="minorEastAsia"/>
          <w:b/>
          <w:bCs/>
          <w:lang w:eastAsia="zh-CN"/>
        </w:rPr>
      </w:pPr>
      <w:r>
        <w:rPr>
          <w:rFonts w:asciiTheme="minorEastAsia" w:hAnsiTheme="minorEastAsia" w:cstheme="minorEastAsia" w:hint="eastAsia"/>
          <w:b/>
          <w:bCs/>
          <w:lang w:eastAsia="zh-CN"/>
        </w:rPr>
        <w:t>摄像机技术参数</w:t>
      </w:r>
    </w:p>
    <w:p w:rsidR="00F62AF2" w:rsidRPr="00F62AF2" w:rsidRDefault="00F62AF2" w:rsidP="00F62AF2">
      <w:pPr>
        <w:pStyle w:val="10"/>
        <w:rPr>
          <w:lang w:eastAsia="zh-CN"/>
        </w:rPr>
      </w:pP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号牌识别率：白天≥99.8%；夜间≥99.6%</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号牌检出率：白天≥99.9%；夜间≥99.7%</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适应车速：0-150公里/小时</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输出信息：车辆特征图像、车牌图像，牌照号码、颜色、类型、通过时间</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数据接口方式：10/100M以太网TCP/IP</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图像传感器：1/3"CMOS</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有效像素：720P</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最低照度：0.1Lux</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信噪比：&gt;50dB</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电子快门：1/1至1/10000秒，22档</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最佳拍摄范围：3-6米</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光源发光频率：50Hz</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lastRenderedPageBreak/>
        <w:t>防护等级：IP66</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环境温度：-20℃~55℃</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相对湿度：≤90%（不凝结）</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电源电压：直流7-24V，纹波&lt;200mV</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外形尺寸：452×145×133mm</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重量：2kg</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最大功耗：10W</w:t>
      </w:r>
    </w:p>
    <w:p w:rsidR="00F62AF2" w:rsidRPr="00F62AF2" w:rsidRDefault="00F62AF2" w:rsidP="00F62AF2">
      <w:pPr>
        <w:rPr>
          <w:lang w:eastAsia="zh-CN"/>
        </w:rPr>
      </w:pPr>
    </w:p>
    <w:p w:rsidR="00336C99" w:rsidRDefault="00191CDE">
      <w:pPr>
        <w:numPr>
          <w:ilvl w:val="0"/>
          <w:numId w:val="13"/>
        </w:numPr>
        <w:ind w:leftChars="200" w:left="480" w:firstLine="482"/>
        <w:rPr>
          <w:rFonts w:asciiTheme="minorEastAsia" w:hAnsiTheme="minorEastAsia" w:cstheme="minorEastAsia"/>
          <w:b/>
          <w:bCs/>
          <w:lang w:eastAsia="zh-CN"/>
        </w:rPr>
      </w:pPr>
      <w:r>
        <w:rPr>
          <w:rFonts w:asciiTheme="minorEastAsia" w:hAnsiTheme="minorEastAsia" w:cstheme="minorEastAsia" w:hint="eastAsia"/>
          <w:b/>
          <w:bCs/>
          <w:lang w:eastAsia="zh-CN"/>
        </w:rPr>
        <w:t>LED屏技术参数</w:t>
      </w:r>
    </w:p>
    <w:p w:rsidR="00F62AF2" w:rsidRPr="00F62AF2" w:rsidRDefault="00F62AF2" w:rsidP="00F62AF2">
      <w:pPr>
        <w:pStyle w:val="10"/>
        <w:rPr>
          <w:lang w:eastAsia="zh-CN"/>
        </w:rPr>
      </w:pP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模组类型：P4.75半户外高亮点阵/插灯</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 xml:space="preserve">点间距离：4.75mm×4.75mm     </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 xml:space="preserve">分辨率：64点×64点  </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显示颜色：红绿黄/单红</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 xml:space="preserve">显示内容：4行×4字 </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 xml:space="preserve">工作电压：DC5V/4A   </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 xml:space="preserve">环境温度：-20℃-55℃ </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相对湿度：≤95%（不凝结）</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显示区域：长304mm×宽304mm</w:t>
      </w:r>
    </w:p>
    <w:p w:rsidR="00336C99" w:rsidRDefault="00191CDE">
      <w:pPr>
        <w:numPr>
          <w:ilvl w:val="0"/>
          <w:numId w:val="13"/>
        </w:numPr>
        <w:ind w:leftChars="200" w:left="480" w:firstLine="482"/>
        <w:rPr>
          <w:rFonts w:asciiTheme="minorEastAsia" w:hAnsiTheme="minorEastAsia" w:cstheme="minorEastAsia"/>
          <w:b/>
          <w:bCs/>
          <w:lang w:eastAsia="zh-CN"/>
        </w:rPr>
      </w:pPr>
      <w:r>
        <w:rPr>
          <w:rFonts w:asciiTheme="minorEastAsia" w:hAnsiTheme="minorEastAsia" w:cstheme="minorEastAsia" w:hint="eastAsia"/>
          <w:b/>
          <w:bCs/>
          <w:lang w:eastAsia="zh-CN"/>
        </w:rPr>
        <w:t>整体机箱技术参数</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机箱采用优良的防水散热设计，高温烤漆/喷粉表面处理。</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机箱镶嵌钢化玻璃面板，丝印图案美观大方。</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整机配有车牌识别一体机、LED显示屏、语音显示驱动板、喇叭、开关电源、自动补光灯、立式机箱、万向节。</w:t>
      </w:r>
    </w:p>
    <w:p w:rsidR="00336C99" w:rsidRDefault="00191CDE">
      <w:pPr>
        <w:widowControl w:val="0"/>
        <w:numPr>
          <w:ilvl w:val="0"/>
          <w:numId w:val="15"/>
        </w:numPr>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底座尺寸：长200mm×宽175mm，机箱尺寸：高1500mm×宽380mm×厚180mm</w:t>
      </w:r>
    </w:p>
    <w:p w:rsidR="00336C99" w:rsidRDefault="00191CDE">
      <w:pPr>
        <w:pStyle w:val="3"/>
        <w:spacing w:before="62" w:after="62"/>
        <w:rPr>
          <w:rFonts w:asciiTheme="minorEastAsia" w:eastAsiaTheme="minorEastAsia" w:hAnsiTheme="minorEastAsia" w:cstheme="minorEastAsia"/>
          <w:lang w:eastAsia="zh-CN"/>
        </w:rPr>
      </w:pPr>
      <w:bookmarkStart w:id="91" w:name="_Toc23448"/>
      <w:r>
        <w:rPr>
          <w:rFonts w:asciiTheme="minorEastAsia" w:eastAsiaTheme="minorEastAsia" w:hAnsiTheme="minorEastAsia" w:cstheme="minorEastAsia" w:hint="eastAsia"/>
          <w:lang w:eastAsia="zh-CN"/>
        </w:rPr>
        <w:lastRenderedPageBreak/>
        <w:t>道闸</w:t>
      </w:r>
      <w:bookmarkEnd w:id="90"/>
      <w:bookmarkEnd w:id="91"/>
    </w:p>
    <w:tbl>
      <w:tblPr>
        <w:tblStyle w:val="a8"/>
        <w:tblW w:w="5000" w:type="pct"/>
        <w:jc w:val="center"/>
        <w:tblLook w:val="04A0" w:firstRow="1" w:lastRow="0" w:firstColumn="1" w:lastColumn="0" w:noHBand="0" w:noVBand="1"/>
      </w:tblPr>
      <w:tblGrid>
        <w:gridCol w:w="1984"/>
        <w:gridCol w:w="2686"/>
        <w:gridCol w:w="2622"/>
        <w:gridCol w:w="2670"/>
      </w:tblGrid>
      <w:tr w:rsidR="00F62AF2" w:rsidTr="00F62AF2">
        <w:trPr>
          <w:trHeight w:val="90"/>
          <w:jc w:val="center"/>
        </w:trPr>
        <w:tc>
          <w:tcPr>
            <w:tcW w:w="996" w:type="pct"/>
            <w:vAlign w:val="center"/>
          </w:tcPr>
          <w:p w:rsidR="00F62AF2" w:rsidRDefault="00F62AF2">
            <w:pPr>
              <w:spacing w:line="240" w:lineRule="auto"/>
              <w:ind w:firstLineChars="0" w:firstLine="0"/>
              <w:jc w:val="center"/>
              <w:rPr>
                <w:rFonts w:asciiTheme="minorEastAsia" w:hAnsiTheme="minorEastAsia" w:cstheme="minorEastAsia"/>
                <w:lang w:eastAsia="zh-CN"/>
              </w:rPr>
            </w:pPr>
            <w:r>
              <w:rPr>
                <w:rFonts w:asciiTheme="minorEastAsia" w:hAnsiTheme="minorEastAsia" w:cstheme="minorEastAsia" w:hint="eastAsia"/>
                <w:lang w:eastAsia="zh-CN"/>
              </w:rPr>
              <w:t>产品图片</w:t>
            </w:r>
          </w:p>
          <w:p w:rsidR="00F62AF2" w:rsidRDefault="00F62AF2">
            <w:pPr>
              <w:spacing w:line="240" w:lineRule="auto"/>
              <w:ind w:firstLineChars="0" w:firstLine="0"/>
              <w:jc w:val="center"/>
              <w:rPr>
                <w:rFonts w:asciiTheme="minorEastAsia" w:hAnsiTheme="minorEastAsia" w:cstheme="minorEastAsia"/>
                <w:lang w:eastAsia="zh-CN"/>
              </w:rPr>
            </w:pPr>
            <w:r>
              <w:rPr>
                <w:rFonts w:asciiTheme="minorEastAsia" w:hAnsiTheme="minorEastAsia" w:cstheme="minorEastAsia" w:hint="eastAsia"/>
                <w:lang w:eastAsia="zh-CN"/>
              </w:rPr>
              <w:t>（仅为闸机机箱）</w:t>
            </w:r>
          </w:p>
        </w:tc>
        <w:tc>
          <w:tcPr>
            <w:tcW w:w="1348"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noProof/>
                <w:szCs w:val="24"/>
                <w:lang w:eastAsia="zh-CN" w:bidi="ar-SA"/>
              </w:rPr>
              <w:drawing>
                <wp:inline distT="0" distB="0" distL="114300" distR="114300" wp14:anchorId="63AD39DD" wp14:editId="0791CCAC">
                  <wp:extent cx="1080135" cy="2656840"/>
                  <wp:effectExtent l="0" t="0" r="5715" b="10160"/>
                  <wp:docPr id="8" name="图片 8" descr="道闸13系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道闸13系列"/>
                          <pic:cNvPicPr>
                            <a:picLocks noChangeAspect="1"/>
                          </pic:cNvPicPr>
                        </pic:nvPicPr>
                        <pic:blipFill>
                          <a:blip r:embed="rId24"/>
                          <a:stretch>
                            <a:fillRect/>
                          </a:stretch>
                        </pic:blipFill>
                        <pic:spPr>
                          <a:xfrm>
                            <a:off x="0" y="0"/>
                            <a:ext cx="1080135" cy="2656840"/>
                          </a:xfrm>
                          <a:prstGeom prst="rect">
                            <a:avLst/>
                          </a:prstGeom>
                        </pic:spPr>
                      </pic:pic>
                    </a:graphicData>
                  </a:graphic>
                </wp:inline>
              </w:drawing>
            </w:r>
          </w:p>
        </w:tc>
        <w:tc>
          <w:tcPr>
            <w:tcW w:w="1316"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noProof/>
                <w:szCs w:val="24"/>
                <w:lang w:eastAsia="zh-CN" w:bidi="ar-SA"/>
              </w:rPr>
              <w:drawing>
                <wp:inline distT="0" distB="0" distL="114300" distR="114300" wp14:anchorId="7F659FD9" wp14:editId="78B23EF7">
                  <wp:extent cx="1080135" cy="2493010"/>
                  <wp:effectExtent l="0" t="0" r="5715" b="2540"/>
                  <wp:docPr id="9" name="图片 9" descr="道闸35系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道闸35系列"/>
                          <pic:cNvPicPr>
                            <a:picLocks noChangeAspect="1"/>
                          </pic:cNvPicPr>
                        </pic:nvPicPr>
                        <pic:blipFill>
                          <a:blip r:embed="rId25"/>
                          <a:stretch>
                            <a:fillRect/>
                          </a:stretch>
                        </pic:blipFill>
                        <pic:spPr>
                          <a:xfrm>
                            <a:off x="0" y="0"/>
                            <a:ext cx="1080135" cy="2493010"/>
                          </a:xfrm>
                          <a:prstGeom prst="rect">
                            <a:avLst/>
                          </a:prstGeom>
                        </pic:spPr>
                      </pic:pic>
                    </a:graphicData>
                  </a:graphic>
                </wp:inline>
              </w:drawing>
            </w:r>
          </w:p>
        </w:tc>
        <w:tc>
          <w:tcPr>
            <w:tcW w:w="1341"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noProof/>
                <w:szCs w:val="24"/>
                <w:lang w:eastAsia="zh-CN" w:bidi="ar-SA"/>
              </w:rPr>
              <w:drawing>
                <wp:inline distT="0" distB="0" distL="114300" distR="114300" wp14:anchorId="692682BD" wp14:editId="057273FD">
                  <wp:extent cx="1080135" cy="2779395"/>
                  <wp:effectExtent l="0" t="0" r="5715" b="1905"/>
                  <wp:docPr id="10" name="图片 10" descr="道闸36系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道闸36系列"/>
                          <pic:cNvPicPr>
                            <a:picLocks noChangeAspect="1"/>
                          </pic:cNvPicPr>
                        </pic:nvPicPr>
                        <pic:blipFill>
                          <a:blip r:embed="rId26"/>
                          <a:stretch>
                            <a:fillRect/>
                          </a:stretch>
                        </pic:blipFill>
                        <pic:spPr>
                          <a:xfrm>
                            <a:off x="0" y="0"/>
                            <a:ext cx="1080135" cy="2779395"/>
                          </a:xfrm>
                          <a:prstGeom prst="rect">
                            <a:avLst/>
                          </a:prstGeom>
                        </pic:spPr>
                      </pic:pic>
                    </a:graphicData>
                  </a:graphic>
                </wp:inline>
              </w:drawing>
            </w:r>
          </w:p>
        </w:tc>
      </w:tr>
      <w:tr w:rsidR="00F62AF2" w:rsidTr="00F62AF2">
        <w:trPr>
          <w:trHeight w:val="90"/>
          <w:jc w:val="center"/>
        </w:trPr>
        <w:tc>
          <w:tcPr>
            <w:tcW w:w="996"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道闸系列</w:t>
            </w:r>
          </w:p>
        </w:tc>
        <w:tc>
          <w:tcPr>
            <w:tcW w:w="1348"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PK-13系列</w:t>
            </w:r>
          </w:p>
        </w:tc>
        <w:tc>
          <w:tcPr>
            <w:tcW w:w="1316"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PK-35系列</w:t>
            </w:r>
          </w:p>
        </w:tc>
        <w:tc>
          <w:tcPr>
            <w:tcW w:w="1341"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PK36系列</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道闸类型</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可选高速道闸、直杆、折杆、单（双）层栅栏杆道闸</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工作电压</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AC220V±10%</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功耗</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90W</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使用寿命</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5000000次</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平均无故障时间</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100000小时</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输入接口</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1×开闸、1×落闸、1×停止、1×地感线圈、2×红绿灯</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杆长</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高速道闸≤3米，折杆、栅栏杆≤5米，直杆≤6米</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起落时间</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高速道闸：1.4s/0.9s；普通道闸：3s</w:t>
            </w:r>
            <w:r>
              <w:rPr>
                <w:rFonts w:asciiTheme="minorEastAsia" w:hAnsiTheme="minorEastAsia" w:cstheme="minorEastAsia" w:hint="eastAsia"/>
                <w:bCs/>
                <w:lang w:eastAsia="zh-CN"/>
              </w:rPr>
              <w:t>～6s</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机芯结构</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正弦离合/非等速运行机构</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工作温度</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-30℃～+70℃</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工作湿度</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10%～85%（不凝露）</w:t>
            </w:r>
          </w:p>
        </w:tc>
      </w:tr>
      <w:tr w:rsidR="00336C99" w:rsidTr="00F62AF2">
        <w:trPr>
          <w:trHeight w:val="90"/>
          <w:jc w:val="center"/>
        </w:trPr>
        <w:tc>
          <w:tcPr>
            <w:tcW w:w="996" w:type="pct"/>
            <w:vAlign w:val="center"/>
          </w:tcPr>
          <w:p w:rsidR="00336C99" w:rsidRDefault="00191CDE">
            <w:pPr>
              <w:spacing w:line="240" w:lineRule="auto"/>
              <w:ind w:firstLineChars="0" w:firstLine="0"/>
              <w:jc w:val="center"/>
              <w:rPr>
                <w:rFonts w:asciiTheme="minorEastAsia" w:hAnsiTheme="minorEastAsia" w:cstheme="minorEastAsia"/>
                <w:lang w:eastAsia="zh-CN"/>
              </w:rPr>
            </w:pPr>
            <w:r>
              <w:rPr>
                <w:rFonts w:asciiTheme="minorEastAsia" w:hAnsiTheme="minorEastAsia" w:cstheme="minorEastAsia" w:hint="eastAsia"/>
                <w:lang w:eastAsia="zh-CN"/>
              </w:rPr>
              <w:t>防护等级</w:t>
            </w:r>
          </w:p>
        </w:tc>
        <w:tc>
          <w:tcPr>
            <w:tcW w:w="4004" w:type="pct"/>
            <w:gridSpan w:val="3"/>
            <w:vAlign w:val="center"/>
          </w:tcPr>
          <w:p w:rsidR="00336C99" w:rsidRDefault="00191CDE">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IP65</w:t>
            </w:r>
          </w:p>
        </w:tc>
      </w:tr>
      <w:tr w:rsidR="00F62AF2" w:rsidTr="00F62AF2">
        <w:trPr>
          <w:trHeight w:val="90"/>
          <w:jc w:val="center"/>
        </w:trPr>
        <w:tc>
          <w:tcPr>
            <w:tcW w:w="996" w:type="pct"/>
            <w:vAlign w:val="center"/>
          </w:tcPr>
          <w:p w:rsidR="00F62AF2" w:rsidRDefault="00F62AF2">
            <w:pPr>
              <w:spacing w:line="240" w:lineRule="auto"/>
              <w:ind w:firstLineChars="0" w:firstLine="0"/>
              <w:jc w:val="center"/>
              <w:rPr>
                <w:rFonts w:asciiTheme="minorEastAsia" w:hAnsiTheme="minorEastAsia" w:cstheme="minorEastAsia"/>
                <w:lang w:eastAsia="zh-CN"/>
              </w:rPr>
            </w:pPr>
            <w:r>
              <w:rPr>
                <w:rFonts w:asciiTheme="minorEastAsia" w:hAnsiTheme="minorEastAsia" w:cstheme="minorEastAsia" w:hint="eastAsia"/>
                <w:lang w:eastAsia="zh-CN"/>
              </w:rPr>
              <w:t>尺寸</w:t>
            </w:r>
          </w:p>
        </w:tc>
        <w:tc>
          <w:tcPr>
            <w:tcW w:w="1348" w:type="pct"/>
            <w:vAlign w:val="center"/>
          </w:tcPr>
          <w:p w:rsidR="00F62AF2" w:rsidRDefault="00F62AF2" w:rsidP="00F62AF2">
            <w:pPr>
              <w:spacing w:line="240" w:lineRule="auto"/>
              <w:ind w:firstLineChars="0" w:firstLine="0"/>
              <w:jc w:val="left"/>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1055</w:t>
            </w:r>
            <w:r>
              <w:rPr>
                <w:rFonts w:asciiTheme="minorEastAsia" w:hAnsiTheme="minorEastAsia" w:cstheme="minorEastAsia" w:hint="eastAsia"/>
                <w:bCs/>
                <w:lang w:eastAsia="zh-CN"/>
              </w:rPr>
              <w:t>×370×290mm</w:t>
            </w:r>
          </w:p>
        </w:tc>
        <w:tc>
          <w:tcPr>
            <w:tcW w:w="1316"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1060</w:t>
            </w:r>
            <w:r>
              <w:rPr>
                <w:rFonts w:asciiTheme="minorEastAsia" w:hAnsiTheme="minorEastAsia" w:cstheme="minorEastAsia" w:hint="eastAsia"/>
                <w:bCs/>
                <w:lang w:eastAsia="zh-CN"/>
              </w:rPr>
              <w:t>×380×300mm</w:t>
            </w:r>
          </w:p>
        </w:tc>
        <w:tc>
          <w:tcPr>
            <w:tcW w:w="1341" w:type="pct"/>
            <w:vAlign w:val="center"/>
          </w:tcPr>
          <w:p w:rsidR="00F62AF2" w:rsidRDefault="00F62AF2">
            <w:pPr>
              <w:spacing w:line="240" w:lineRule="auto"/>
              <w:ind w:firstLineChars="0" w:firstLine="0"/>
              <w:jc w:val="center"/>
              <w:rPr>
                <w:rFonts w:asciiTheme="minorEastAsia" w:hAnsiTheme="minorEastAsia" w:cstheme="minorEastAsia"/>
                <w:bCs/>
                <w:szCs w:val="24"/>
                <w:lang w:eastAsia="zh-CN"/>
              </w:rPr>
            </w:pPr>
            <w:r>
              <w:rPr>
                <w:rFonts w:asciiTheme="minorEastAsia" w:hAnsiTheme="minorEastAsia" w:cstheme="minorEastAsia" w:hint="eastAsia"/>
                <w:bCs/>
                <w:szCs w:val="24"/>
                <w:lang w:eastAsia="zh-CN"/>
              </w:rPr>
              <w:t>1105</w:t>
            </w:r>
            <w:r>
              <w:rPr>
                <w:rFonts w:asciiTheme="minorEastAsia" w:hAnsiTheme="minorEastAsia" w:cstheme="minorEastAsia" w:hint="eastAsia"/>
                <w:bCs/>
                <w:lang w:eastAsia="zh-CN"/>
              </w:rPr>
              <w:t>×365×308mm</w:t>
            </w:r>
          </w:p>
        </w:tc>
      </w:tr>
    </w:tbl>
    <w:p w:rsidR="00336C99" w:rsidRDefault="00191CDE">
      <w:pPr>
        <w:pStyle w:val="3"/>
        <w:spacing w:before="62" w:after="62"/>
        <w:rPr>
          <w:rFonts w:asciiTheme="minorEastAsia" w:eastAsiaTheme="minorEastAsia" w:hAnsiTheme="minorEastAsia" w:cstheme="minorEastAsia"/>
          <w:lang w:eastAsia="zh-CN"/>
        </w:rPr>
      </w:pPr>
      <w:bookmarkStart w:id="92" w:name="_Toc19166"/>
      <w:bookmarkStart w:id="93" w:name="_Toc18024"/>
      <w:r>
        <w:rPr>
          <w:rFonts w:asciiTheme="minorEastAsia" w:eastAsiaTheme="minorEastAsia" w:hAnsiTheme="minorEastAsia" w:cstheme="minorEastAsia" w:hint="eastAsia"/>
          <w:lang w:eastAsia="zh-CN"/>
        </w:rPr>
        <w:t>车辆检测器</w:t>
      </w:r>
      <w:bookmarkEnd w:id="92"/>
      <w:bookmarkEnd w:id="93"/>
    </w:p>
    <w:p w:rsidR="00336C99" w:rsidRDefault="00F62AF2">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noProof/>
          <w:lang w:eastAsia="zh-CN" w:bidi="ar-SA"/>
        </w:rPr>
        <w:drawing>
          <wp:anchor distT="0" distB="0" distL="114300" distR="114300" simplePos="0" relativeHeight="251655680" behindDoc="0" locked="0" layoutInCell="1" allowOverlap="1">
            <wp:simplePos x="0" y="0"/>
            <wp:positionH relativeFrom="column">
              <wp:posOffset>3409950</wp:posOffset>
            </wp:positionH>
            <wp:positionV relativeFrom="paragraph">
              <wp:posOffset>177800</wp:posOffset>
            </wp:positionV>
            <wp:extent cx="2372360" cy="2056130"/>
            <wp:effectExtent l="0" t="0" r="8890" b="1270"/>
            <wp:wrapSquare wrapText="bothSides"/>
            <wp:docPr id="84" name="图片 221" descr="PK-CD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1" descr="PK-CD5000"/>
                    <pic:cNvPicPr>
                      <a:picLocks noChangeAspect="1" noChangeArrowheads="1"/>
                    </pic:cNvPicPr>
                  </pic:nvPicPr>
                  <pic:blipFill>
                    <a:blip r:embed="rId27" cstate="print"/>
                    <a:srcRect/>
                    <a:stretch>
                      <a:fillRect/>
                    </a:stretch>
                  </pic:blipFill>
                  <pic:spPr>
                    <a:xfrm>
                      <a:off x="0" y="0"/>
                      <a:ext cx="2372360" cy="2056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91CDE">
        <w:rPr>
          <w:rFonts w:asciiTheme="minorEastAsia" w:hAnsiTheme="minorEastAsia" w:cstheme="minorEastAsia" w:hint="eastAsia"/>
          <w:bCs/>
          <w:lang w:eastAsia="zh-CN"/>
        </w:rPr>
        <w:t xml:space="preserve">工作电压：AC220V±10% </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 xml:space="preserve">额定功率:5VA </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输出继电器:240V/5A AC</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工作频率：20KHz-170KHz；</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反应时间：10ms</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存在时间：无限存在/有限存在10min</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灵敏度：八级可调</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线圈电感量：50uH-1000uH（最佳100uH-300uH）</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lastRenderedPageBreak/>
        <w:t>线圈连接线：20m（每米至少双绞20次）</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自动校准时间：1-2s</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工作温度：-20℃～+65℃</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储存温度：-40℃～+85℃</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尺寸(外部尺寸) 105mm×90mm×33mm</w:t>
      </w:r>
    </w:p>
    <w:p w:rsidR="00F62AF2" w:rsidRPr="00F62AF2" w:rsidRDefault="00F62AF2" w:rsidP="00F62AF2">
      <w:pPr>
        <w:pStyle w:val="10"/>
        <w:rPr>
          <w:lang w:eastAsia="zh-CN"/>
        </w:rPr>
      </w:pPr>
    </w:p>
    <w:p w:rsidR="00336C99" w:rsidRDefault="00191CDE">
      <w:pPr>
        <w:pStyle w:val="3"/>
        <w:spacing w:before="62" w:after="62"/>
        <w:rPr>
          <w:rFonts w:asciiTheme="minorEastAsia" w:eastAsiaTheme="minorEastAsia" w:hAnsiTheme="minorEastAsia" w:cstheme="minorEastAsia"/>
          <w:lang w:eastAsia="zh-CN"/>
        </w:rPr>
      </w:pPr>
      <w:bookmarkStart w:id="94" w:name="_Toc21205"/>
      <w:bookmarkStart w:id="95" w:name="_Toc4269"/>
      <w:r>
        <w:rPr>
          <w:rFonts w:asciiTheme="minorEastAsia" w:eastAsiaTheme="minorEastAsia" w:hAnsiTheme="minorEastAsia" w:cstheme="minorEastAsia" w:hint="eastAsia"/>
          <w:lang w:eastAsia="zh-CN"/>
        </w:rPr>
        <w:t>自助缴费终端【可选】</w:t>
      </w:r>
      <w:bookmarkEnd w:id="94"/>
      <w:bookmarkEnd w:id="95"/>
    </w:p>
    <w:p w:rsidR="00F62AF2" w:rsidRPr="00F62AF2" w:rsidRDefault="00F62AF2" w:rsidP="00F62AF2">
      <w:pPr>
        <w:rPr>
          <w:lang w:eastAsia="zh-CN"/>
        </w:rPr>
      </w:pP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noProof/>
          <w:lang w:eastAsia="zh-CN" w:bidi="ar-SA"/>
        </w:rPr>
        <w:drawing>
          <wp:anchor distT="0" distB="0" distL="114300" distR="114300" simplePos="0" relativeHeight="252054528" behindDoc="0" locked="0" layoutInCell="1" allowOverlap="1">
            <wp:simplePos x="0" y="0"/>
            <wp:positionH relativeFrom="column">
              <wp:posOffset>3505200</wp:posOffset>
            </wp:positionH>
            <wp:positionV relativeFrom="paragraph">
              <wp:posOffset>190500</wp:posOffset>
            </wp:positionV>
            <wp:extent cx="2512060" cy="3683000"/>
            <wp:effectExtent l="0" t="0" r="2540" b="0"/>
            <wp:wrapSquare wrapText="bothSides"/>
            <wp:docPr id="87" name="图片 32" descr="C:\Users\Administrator\Desktop\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2" descr="C:\Users\Administrator\Desktop\345.jpg"/>
                    <pic:cNvPicPr>
                      <a:picLocks noChangeAspect="1" noChangeArrowheads="1"/>
                    </pic:cNvPicPr>
                  </pic:nvPicPr>
                  <pic:blipFill>
                    <a:blip r:embed="rId28" cstate="print"/>
                    <a:srcRect/>
                    <a:stretch>
                      <a:fillRect/>
                    </a:stretch>
                  </pic:blipFill>
                  <pic:spPr>
                    <a:xfrm>
                      <a:off x="0" y="0"/>
                      <a:ext cx="2512060" cy="3683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EastAsia" w:hAnsiTheme="minorEastAsia" w:cstheme="minorEastAsia" w:hint="eastAsia"/>
          <w:bCs/>
          <w:lang w:eastAsia="zh-CN"/>
        </w:rPr>
        <w:t>工业控制主机</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通讯接口：6×RS-232、8×USB、1×并口、1×TCP/IP</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显示屏：防尘、防污、防爆安全型表面声波17寸触摸屏，定位准确无漂移</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纸币识别：5、10、20、50、100元新旧版人民币</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硬币识别：可准确识别1元硬币</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纸币找零：三个纸钞箱，可实现5、10、20元三种不同的纸币找零</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硬币找零：1元硬币找零</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条码扫描：扫描一维条码</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语音系统：立体声</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凭条打印：热敏打印、自动切纸、纸尽、将尽、卡纸报警</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工作温度：0℃–+55℃</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储存温度：10%–+90%</w:t>
      </w:r>
    </w:p>
    <w:p w:rsidR="00336C99" w:rsidRDefault="00191CDE">
      <w:pPr>
        <w:widowControl w:val="0"/>
        <w:numPr>
          <w:ilvl w:val="0"/>
          <w:numId w:val="15"/>
        </w:numPr>
        <w:spacing w:line="440" w:lineRule="exact"/>
        <w:ind w:hangingChars="175"/>
        <w:jc w:val="both"/>
        <w:rPr>
          <w:rFonts w:asciiTheme="minorEastAsia" w:hAnsiTheme="minorEastAsia" w:cstheme="minorEastAsia"/>
          <w:bCs/>
          <w:lang w:eastAsia="zh-CN"/>
        </w:rPr>
      </w:pPr>
      <w:r>
        <w:rPr>
          <w:rFonts w:asciiTheme="minorEastAsia" w:hAnsiTheme="minorEastAsia" w:cstheme="minorEastAsia" w:hint="eastAsia"/>
          <w:bCs/>
          <w:lang w:eastAsia="zh-CN"/>
        </w:rPr>
        <w:t>尺寸(外部尺寸) 1950mm×700mm×518mm</w:t>
      </w:r>
    </w:p>
    <w:p w:rsidR="00F62AF2" w:rsidRDefault="00F62AF2">
      <w:pPr>
        <w:adjustRightInd/>
        <w:snapToGrid/>
        <w:spacing w:line="240" w:lineRule="auto"/>
        <w:ind w:firstLineChars="0" w:firstLine="0"/>
        <w:rPr>
          <w:rFonts w:ascii="宋体" w:eastAsia="宋体" w:hAnsi="宋体" w:cs="宋体"/>
          <w:b/>
          <w:color w:val="000000" w:themeColor="text1"/>
          <w:kern w:val="44"/>
          <w:sz w:val="36"/>
          <w:lang w:eastAsia="zh-CN"/>
        </w:rPr>
      </w:pPr>
      <w:bookmarkStart w:id="96" w:name="_Toc462"/>
      <w:bookmarkStart w:id="97" w:name="_Toc447281945"/>
      <w:bookmarkStart w:id="98" w:name="_Toc3554"/>
      <w:r>
        <w:rPr>
          <w:rFonts w:ascii="宋体" w:eastAsia="宋体" w:hAnsi="宋体" w:cs="宋体"/>
          <w:lang w:eastAsia="zh-CN"/>
        </w:rPr>
        <w:br w:type="page"/>
      </w:r>
    </w:p>
    <w:p w:rsidR="00336C99" w:rsidRDefault="00191CDE">
      <w:pPr>
        <w:pStyle w:val="1"/>
        <w:widowControl w:val="0"/>
        <w:tabs>
          <w:tab w:val="left" w:pos="425"/>
        </w:tabs>
        <w:spacing w:before="62" w:after="62"/>
        <w:ind w:left="0"/>
        <w:rPr>
          <w:rFonts w:ascii="宋体" w:eastAsia="宋体" w:hAnsi="宋体" w:cs="宋体"/>
          <w:lang w:eastAsia="zh-CN"/>
        </w:rPr>
      </w:pPr>
      <w:r>
        <w:rPr>
          <w:rFonts w:ascii="宋体" w:eastAsia="宋体" w:hAnsi="宋体" w:cs="宋体" w:hint="eastAsia"/>
          <w:lang w:eastAsia="zh-CN"/>
        </w:rPr>
        <w:lastRenderedPageBreak/>
        <w:t>企业简介</w:t>
      </w:r>
      <w:bookmarkEnd w:id="96"/>
      <w:bookmarkEnd w:id="97"/>
      <w:bookmarkEnd w:id="98"/>
    </w:p>
    <w:p w:rsidR="00336C99" w:rsidRDefault="00191CDE">
      <w:pPr>
        <w:widowControl w:val="0"/>
        <w:spacing w:line="440" w:lineRule="exact"/>
        <w:jc w:val="both"/>
        <w:rPr>
          <w:rFonts w:asciiTheme="minorEastAsia" w:hAnsiTheme="minorEastAsia" w:cstheme="minorEastAsia"/>
          <w:szCs w:val="24"/>
        </w:rPr>
      </w:pPr>
      <w:r>
        <w:rPr>
          <w:rFonts w:asciiTheme="minorEastAsia" w:hAnsiTheme="minorEastAsia" w:cstheme="minorEastAsia" w:hint="eastAsia"/>
          <w:szCs w:val="24"/>
          <w:lang w:eastAsia="zh-CN"/>
        </w:rPr>
        <w:t>披克科技（PEAKE TECHNOLOGY ）是亚萨合莱（ASSA ABLOY ）集团下属公司一卡通系统解决方案的领导者，中国安防领域最获认可的国产门禁品牌（连续14年荣获“中国安防十大品牌”并成功转化为国际品牌，多个国际门禁品牌的OEM门禁供应商，至今已安装近100万个门禁产品。</w:t>
      </w:r>
      <w:r>
        <w:rPr>
          <w:rFonts w:asciiTheme="minorEastAsia" w:hAnsiTheme="minorEastAsia" w:cstheme="minorEastAsia" w:hint="eastAsia"/>
          <w:szCs w:val="24"/>
        </w:rPr>
        <w:t>总部位于深圳市，全国有近30个服务网点 。</w:t>
      </w:r>
    </w:p>
    <w:p w:rsidR="00336C99" w:rsidRPr="00F62AF2" w:rsidRDefault="00191CDE">
      <w:pPr>
        <w:widowControl w:val="0"/>
        <w:spacing w:line="440" w:lineRule="exact"/>
        <w:ind w:firstLine="643"/>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竞争优势（Competitive</w:t>
      </w:r>
      <w:proofErr w:type="spellEnd"/>
      <w:r w:rsidRPr="00F62AF2">
        <w:rPr>
          <w:rFonts w:asciiTheme="minorEastAsia" w:hAnsiTheme="minorEastAsia" w:cs="华文隶书" w:hint="eastAsia"/>
          <w:b/>
          <w:sz w:val="32"/>
          <w:szCs w:val="32"/>
        </w:rPr>
        <w:t xml:space="preserve"> Advantage）</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theme="minorEastAsia"/>
          <w:sz w:val="32"/>
          <w:szCs w:val="32"/>
        </w:rPr>
      </w:pPr>
      <w:proofErr w:type="spellStart"/>
      <w:r w:rsidRPr="00F62AF2">
        <w:rPr>
          <w:rFonts w:asciiTheme="minorEastAsia" w:hAnsiTheme="minorEastAsia" w:cs="华文隶书" w:hint="eastAsia"/>
          <w:b/>
          <w:sz w:val="32"/>
          <w:szCs w:val="32"/>
        </w:rPr>
        <w:t>品牌</w:t>
      </w:r>
      <w:proofErr w:type="spellEnd"/>
      <w:r w:rsidRPr="00F62AF2">
        <w:rPr>
          <w:rFonts w:asciiTheme="minorEastAsia" w:hAnsiTheme="minorEastAsia" w:cs="华文隶书" w:hint="eastAsia"/>
          <w:b/>
          <w:sz w:val="32"/>
          <w:szCs w:val="32"/>
          <w:lang w:eastAsia="zh-CN"/>
        </w:rPr>
        <w:t>（Brand）</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先后荣获上海门禁一卡通最具影响力品牌、中国智能建筑十大门禁系统品牌、智能社区十大门禁一卡通品牌、平安城市建设优秀安防品牌以及连续14年获得“中国安防十大品牌”。</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技术（Technology</w:t>
      </w:r>
      <w:proofErr w:type="spellEnd"/>
      <w:r w:rsidRPr="00F62AF2">
        <w:rPr>
          <w:rFonts w:asciiTheme="minorEastAsia" w:hAnsiTheme="minorEastAsia" w:cs="华文隶书" w:hint="eastAsia"/>
          <w:b/>
          <w:sz w:val="32"/>
          <w:szCs w:val="32"/>
        </w:rPr>
        <w:t>）</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一卡通：2000年已实现真正的一卡通系统应用，开创了国内一卡通技术先河；</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技术领先：产品中采用了32位400MHZ主频以上处理器、CPLD、FLASH、TCP/IP、CAN、组态软件等先进技术；支持各种识别技术、指纹、人脸、掌型、静脉、虹膜、RFID【125KHZ、134KHZ、13.56MHZ(ISO14443A/B/C、15693)、433MHZ、915MHZ、2.4GHZ等】，产品采用TCP/IP、CAN等即时通讯总线，充分保障了系统的实时性及大数据处理能力；</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稳定：产品中大量采用工业级器件、光隔离、过流、过压、防雷保护、抗干扰等保护措施，防尘、防潮、防水处理等；</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安全可靠：国密CPU安全技术、数据双备份及双总线技术、光学防拆防撬安全措施，确保任何环节的数据安全可靠；</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安防一体化：门禁与防盗报警一体化设计，与消防、视频监控等联动控制与集成，使智能化系统更加实用、方便；</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软件人性化：采用C/S+B/S结构，组态设计在保障内部实时、安全性的同时，又能实现远程登录、查询、控制及系统的维护与升级；</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工艺精湛：专利外观设计、工艺精致、完美、经久耐用；</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解决方案（Solution</w:t>
      </w:r>
      <w:proofErr w:type="spellEnd"/>
      <w:r w:rsidRPr="00F62AF2">
        <w:rPr>
          <w:rFonts w:asciiTheme="minorEastAsia" w:hAnsiTheme="minorEastAsia" w:cs="华文隶书" w:hint="eastAsia"/>
          <w:b/>
          <w:sz w:val="32"/>
          <w:szCs w:val="32"/>
        </w:rPr>
        <w:t>）</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提供行业领先的地铁、机场、城市综合体、银行金融、集团企业、监狱、部队、政府部门、学校等众多应用环境的出入控制系统综合解决方案。</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质量与控制（QC</w:t>
      </w:r>
      <w:proofErr w:type="spellEnd"/>
      <w:r w:rsidRPr="00F62AF2">
        <w:rPr>
          <w:rFonts w:asciiTheme="minorEastAsia" w:hAnsiTheme="minorEastAsia" w:cs="华文隶书" w:hint="eastAsia"/>
          <w:b/>
          <w:sz w:val="32"/>
          <w:szCs w:val="32"/>
        </w:rPr>
        <w:t>）</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披克严格遵循ISO9001：2008质量体系所规范的流程进行设计、生产、充分保证产品的一致性与稳定可靠性；</w:t>
      </w:r>
    </w:p>
    <w:p w:rsidR="00336C99" w:rsidRDefault="00191CDE" w:rsidP="00F62AF2">
      <w:pPr>
        <w:pStyle w:val="12"/>
        <w:widowControl w:val="0"/>
        <w:numPr>
          <w:ilvl w:val="0"/>
          <w:numId w:val="22"/>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披克具有安防产品生产许可证、全国工业产品生产许可证（IC读写设备强制认证）、</w:t>
      </w:r>
      <w:r>
        <w:rPr>
          <w:rFonts w:asciiTheme="minorEastAsia" w:hAnsiTheme="minorEastAsia" w:cstheme="minorEastAsia" w:hint="eastAsia"/>
          <w:lang w:eastAsia="zh-CN"/>
        </w:rPr>
        <w:lastRenderedPageBreak/>
        <w:t>商用密码销售许可证；</w:t>
      </w:r>
    </w:p>
    <w:p w:rsidR="00336C99" w:rsidRDefault="00191CDE" w:rsidP="00F62AF2">
      <w:pPr>
        <w:pStyle w:val="12"/>
        <w:widowControl w:val="0"/>
        <w:numPr>
          <w:ilvl w:val="0"/>
          <w:numId w:val="21"/>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硬件产品均通过公安部MA认证、CE认证、FCC认证、军用安全技术防范产品安全认证等；</w:t>
      </w:r>
    </w:p>
    <w:p w:rsidR="00336C99" w:rsidRDefault="00191CDE" w:rsidP="00F62AF2">
      <w:pPr>
        <w:pStyle w:val="12"/>
        <w:widowControl w:val="0"/>
        <w:numPr>
          <w:ilvl w:val="0"/>
          <w:numId w:val="21"/>
        </w:numPr>
        <w:spacing w:line="440" w:lineRule="exact"/>
        <w:ind w:firstLineChars="0"/>
        <w:jc w:val="both"/>
        <w:rPr>
          <w:rFonts w:asciiTheme="minorEastAsia" w:hAnsiTheme="minorEastAsia" w:cstheme="minorEastAsia"/>
          <w:lang w:eastAsia="zh-CN"/>
        </w:rPr>
      </w:pPr>
      <w:r>
        <w:rPr>
          <w:rFonts w:asciiTheme="minorEastAsia" w:hAnsiTheme="minorEastAsia" w:cstheme="minorEastAsia" w:hint="eastAsia"/>
          <w:lang w:eastAsia="zh-CN"/>
        </w:rPr>
        <w:t>一卡通软件均通过国家信息产业部的相关认证；</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lang w:eastAsia="zh-CN"/>
        </w:rPr>
      </w:pPr>
      <w:r w:rsidRPr="00F62AF2">
        <w:rPr>
          <w:rFonts w:asciiTheme="minorEastAsia" w:hAnsiTheme="minorEastAsia" w:cs="华文隶书" w:hint="eastAsia"/>
          <w:b/>
          <w:sz w:val="32"/>
          <w:szCs w:val="32"/>
          <w:lang w:eastAsia="zh-CN"/>
        </w:rPr>
        <w:t>自主知识产权（IPR）</w:t>
      </w:r>
    </w:p>
    <w:p w:rsidR="00336C99" w:rsidRDefault="00191CDE">
      <w:pPr>
        <w:widowControl w:val="0"/>
        <w:spacing w:line="440" w:lineRule="exact"/>
        <w:jc w:val="both"/>
        <w:rPr>
          <w:rFonts w:asciiTheme="minorEastAsia" w:hAnsiTheme="minorEastAsia" w:cstheme="minorEastAsia"/>
          <w:szCs w:val="24"/>
          <w:lang w:eastAsia="zh-CN"/>
        </w:rPr>
      </w:pPr>
      <w:proofErr w:type="gramStart"/>
      <w:r>
        <w:rPr>
          <w:rFonts w:asciiTheme="minorEastAsia" w:hAnsiTheme="minorEastAsia" w:cstheme="minorEastAsia" w:hint="eastAsia"/>
          <w:szCs w:val="24"/>
          <w:lang w:eastAsia="zh-CN"/>
        </w:rPr>
        <w:t>披克产品</w:t>
      </w:r>
      <w:proofErr w:type="gramEnd"/>
      <w:r>
        <w:rPr>
          <w:rFonts w:asciiTheme="minorEastAsia" w:hAnsiTheme="minorEastAsia" w:cstheme="minorEastAsia" w:hint="eastAsia"/>
          <w:szCs w:val="24"/>
          <w:lang w:eastAsia="zh-CN"/>
        </w:rPr>
        <w:t>均为自主研发，拥有完全自主知识产权，享有多项国家技术专利及计算机软件著作权。</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人才（Talents</w:t>
      </w:r>
      <w:proofErr w:type="spellEnd"/>
      <w:r w:rsidRPr="00F62AF2">
        <w:rPr>
          <w:rFonts w:asciiTheme="minorEastAsia" w:hAnsiTheme="minorEastAsia" w:cs="华文隶书" w:hint="eastAsia"/>
          <w:b/>
          <w:sz w:val="32"/>
          <w:szCs w:val="32"/>
        </w:rPr>
        <w:t>）</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拥有一大批本科、硕士、博士等组成的高素质专业团队。</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丰富的产品线</w:t>
      </w:r>
      <w:proofErr w:type="spellEnd"/>
      <w:r w:rsidRPr="00F62AF2">
        <w:rPr>
          <w:rFonts w:asciiTheme="minorEastAsia" w:hAnsiTheme="minorEastAsia" w:cs="华文隶书" w:hint="eastAsia"/>
          <w:b/>
          <w:sz w:val="32"/>
          <w:szCs w:val="32"/>
        </w:rPr>
        <w:t>（ D</w:t>
      </w:r>
      <w:r w:rsidRPr="00F62AF2">
        <w:rPr>
          <w:rFonts w:asciiTheme="minorEastAsia" w:hAnsiTheme="minorEastAsia" w:cs="华文隶书"/>
          <w:b/>
          <w:sz w:val="32"/>
          <w:szCs w:val="32"/>
        </w:rPr>
        <w:t>iversified </w:t>
      </w:r>
      <w:r w:rsidRPr="00F62AF2">
        <w:rPr>
          <w:rFonts w:asciiTheme="minorEastAsia" w:hAnsiTheme="minorEastAsia" w:cs="华文隶书" w:hint="eastAsia"/>
          <w:b/>
          <w:sz w:val="32"/>
          <w:szCs w:val="32"/>
        </w:rPr>
        <w:t>P</w:t>
      </w:r>
      <w:r w:rsidRPr="00F62AF2">
        <w:rPr>
          <w:rFonts w:asciiTheme="minorEastAsia" w:hAnsiTheme="minorEastAsia" w:cs="华文隶书"/>
          <w:b/>
          <w:sz w:val="32"/>
          <w:szCs w:val="32"/>
        </w:rPr>
        <w:t>roduct</w:t>
      </w:r>
      <w:r w:rsidRPr="00F62AF2">
        <w:rPr>
          <w:rFonts w:asciiTheme="minorEastAsia" w:hAnsiTheme="minorEastAsia" w:cs="华文隶书" w:hint="eastAsia"/>
          <w:b/>
          <w:sz w:val="32"/>
          <w:szCs w:val="32"/>
        </w:rPr>
        <w:t xml:space="preserve"> L</w:t>
      </w:r>
      <w:r w:rsidRPr="00F62AF2">
        <w:rPr>
          <w:rFonts w:asciiTheme="minorEastAsia" w:hAnsiTheme="minorEastAsia" w:cs="华文隶书"/>
          <w:b/>
          <w:sz w:val="32"/>
          <w:szCs w:val="32"/>
        </w:rPr>
        <w:t>ines</w:t>
      </w:r>
      <w:r w:rsidRPr="00F62AF2">
        <w:rPr>
          <w:rFonts w:asciiTheme="minorEastAsia" w:hAnsiTheme="minorEastAsia" w:cs="华文隶书" w:hint="eastAsia"/>
          <w:b/>
          <w:sz w:val="32"/>
          <w:szCs w:val="32"/>
        </w:rPr>
        <w:t>）</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目前已涵盖门禁、考勤、停车、通道、电梯、访客、消费等二十余个子系统以及能满足各种应用需求的行业解决方案。</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行业经验（Industry</w:t>
      </w:r>
      <w:proofErr w:type="spellEnd"/>
      <w:r w:rsidRPr="00F62AF2">
        <w:rPr>
          <w:rFonts w:asciiTheme="minorEastAsia" w:hAnsiTheme="minorEastAsia" w:cs="华文隶书" w:hint="eastAsia"/>
          <w:b/>
          <w:sz w:val="32"/>
          <w:szCs w:val="32"/>
        </w:rPr>
        <w:t xml:space="preserve"> Experience）</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有15年以上出入口控制及一卡通行业专注研发、制造以及实际应用工程经验，能为各类行业用户的全面解决方案提供可靠地技术保障。</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客户与合作伙伴（Customer</w:t>
      </w:r>
      <w:proofErr w:type="spellEnd"/>
      <w:r w:rsidRPr="00F62AF2">
        <w:rPr>
          <w:rFonts w:asciiTheme="minorEastAsia" w:hAnsiTheme="minorEastAsia" w:cs="华文隶书" w:hint="eastAsia"/>
          <w:b/>
          <w:sz w:val="32"/>
          <w:szCs w:val="32"/>
        </w:rPr>
        <w:t xml:space="preserve"> &amp; Partner）</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拥有众多高度客户及长期合作伙伴，例如奥运会、世博会、亚运会、地铁、机场、中国移动、电信、南方电网、中石化、中石油、中海油、中海、万科、SIEMENS、Honeywell、Johnson、华为、清华同方等。</w:t>
      </w:r>
    </w:p>
    <w:p w:rsidR="00336C99" w:rsidRPr="00F62AF2" w:rsidRDefault="00191CDE" w:rsidP="00F62AF2">
      <w:pPr>
        <w:widowControl w:val="0"/>
        <w:numPr>
          <w:ilvl w:val="0"/>
          <w:numId w:val="18"/>
        </w:numPr>
        <w:tabs>
          <w:tab w:val="left" w:pos="420"/>
        </w:tabs>
        <w:spacing w:line="440" w:lineRule="exact"/>
        <w:ind w:firstLineChars="0"/>
        <w:jc w:val="both"/>
        <w:rPr>
          <w:rFonts w:asciiTheme="minorEastAsia" w:hAnsiTheme="minorEastAsia" w:cs="华文隶书"/>
          <w:b/>
          <w:sz w:val="32"/>
          <w:szCs w:val="32"/>
        </w:rPr>
      </w:pPr>
      <w:proofErr w:type="spellStart"/>
      <w:r w:rsidRPr="00F62AF2">
        <w:rPr>
          <w:rFonts w:asciiTheme="minorEastAsia" w:hAnsiTheme="minorEastAsia" w:cs="华文隶书" w:hint="eastAsia"/>
          <w:b/>
          <w:sz w:val="32"/>
          <w:szCs w:val="32"/>
        </w:rPr>
        <w:t>完善到位的服务体系</w:t>
      </w:r>
      <w:proofErr w:type="spellEnd"/>
      <w:r w:rsidRPr="00F62AF2">
        <w:rPr>
          <w:rFonts w:asciiTheme="minorEastAsia" w:hAnsiTheme="minorEastAsia" w:cs="华文隶书" w:hint="eastAsia"/>
          <w:b/>
          <w:sz w:val="32"/>
          <w:szCs w:val="32"/>
        </w:rPr>
        <w:t>（ C</w:t>
      </w:r>
      <w:r w:rsidRPr="00F62AF2">
        <w:rPr>
          <w:rFonts w:asciiTheme="minorEastAsia" w:hAnsiTheme="minorEastAsia" w:cs="华文隶书"/>
          <w:b/>
          <w:sz w:val="32"/>
          <w:szCs w:val="32"/>
        </w:rPr>
        <w:t>omprehensive </w:t>
      </w:r>
      <w:r w:rsidRPr="00F62AF2">
        <w:rPr>
          <w:rFonts w:asciiTheme="minorEastAsia" w:hAnsiTheme="minorEastAsia" w:cs="华文隶书" w:hint="eastAsia"/>
          <w:b/>
          <w:sz w:val="32"/>
          <w:szCs w:val="32"/>
        </w:rPr>
        <w:t>S</w:t>
      </w:r>
      <w:r w:rsidRPr="00F62AF2">
        <w:rPr>
          <w:rFonts w:asciiTheme="minorEastAsia" w:hAnsiTheme="minorEastAsia" w:cs="华文隶书"/>
          <w:b/>
          <w:sz w:val="32"/>
          <w:szCs w:val="32"/>
        </w:rPr>
        <w:t>ervices </w:t>
      </w:r>
      <w:r w:rsidRPr="00F62AF2">
        <w:rPr>
          <w:rFonts w:asciiTheme="minorEastAsia" w:hAnsiTheme="minorEastAsia" w:cs="华文隶书" w:hint="eastAsia"/>
          <w:b/>
          <w:sz w:val="32"/>
          <w:szCs w:val="32"/>
        </w:rPr>
        <w:t>S</w:t>
      </w:r>
      <w:r w:rsidRPr="00F62AF2">
        <w:rPr>
          <w:rFonts w:asciiTheme="minorEastAsia" w:hAnsiTheme="minorEastAsia" w:cs="华文隶书"/>
          <w:b/>
          <w:sz w:val="32"/>
          <w:szCs w:val="32"/>
        </w:rPr>
        <w:t>ystem</w:t>
      </w:r>
      <w:r w:rsidRPr="00F62AF2">
        <w:rPr>
          <w:rFonts w:asciiTheme="minorEastAsia" w:hAnsiTheme="minorEastAsia" w:cs="华文隶书" w:hint="eastAsia"/>
          <w:b/>
          <w:sz w:val="32"/>
          <w:szCs w:val="32"/>
        </w:rPr>
        <w:t>）</w:t>
      </w:r>
    </w:p>
    <w:p w:rsidR="00336C99" w:rsidRDefault="00191CDE">
      <w:pPr>
        <w:widowControl w:val="0"/>
        <w:spacing w:line="440" w:lineRule="exact"/>
        <w:jc w:val="both"/>
        <w:rPr>
          <w:rFonts w:asciiTheme="minorEastAsia" w:hAnsiTheme="minorEastAsia" w:cstheme="minorEastAsia"/>
          <w:szCs w:val="24"/>
          <w:lang w:eastAsia="zh-CN"/>
        </w:rPr>
      </w:pPr>
      <w:r>
        <w:rPr>
          <w:rFonts w:asciiTheme="minorEastAsia" w:hAnsiTheme="minorEastAsia" w:cstheme="minorEastAsia" w:hint="eastAsia"/>
          <w:szCs w:val="24"/>
          <w:lang w:eastAsia="zh-CN"/>
        </w:rPr>
        <w:t>披克在全国主要大城市均设有分公司、办事处等分支机构，各地都有一批训练有素的专业技术人员，能为客户提供贴心、专业、快捷、高效、全方位的技术支持与服务。</w:t>
      </w:r>
    </w:p>
    <w:p w:rsidR="00336C99" w:rsidRDefault="00191CDE">
      <w:pPr>
        <w:pStyle w:val="1"/>
        <w:widowControl w:val="0"/>
        <w:tabs>
          <w:tab w:val="left" w:pos="425"/>
        </w:tabs>
        <w:spacing w:before="62" w:after="62"/>
        <w:ind w:left="0"/>
        <w:rPr>
          <w:rFonts w:ascii="宋体" w:eastAsia="宋体" w:hAnsi="宋体" w:cs="宋体"/>
          <w:lang w:eastAsia="zh-CN"/>
        </w:rPr>
      </w:pPr>
      <w:bookmarkStart w:id="99" w:name="_Toc447281946"/>
      <w:bookmarkStart w:id="100" w:name="_Toc11889"/>
      <w:bookmarkStart w:id="101" w:name="_Toc16367"/>
      <w:r>
        <w:rPr>
          <w:rFonts w:ascii="宋体" w:eastAsia="宋体" w:hAnsi="宋体" w:cs="宋体" w:hint="eastAsia"/>
          <w:lang w:eastAsia="zh-CN"/>
        </w:rPr>
        <w:lastRenderedPageBreak/>
        <w:t>工程案例</w:t>
      </w:r>
      <w:bookmarkEnd w:id="99"/>
      <w:bookmarkEnd w:id="100"/>
      <w:bookmarkEnd w:id="101"/>
    </w:p>
    <w:tbl>
      <w:tblPr>
        <w:tblStyle w:val="a8"/>
        <w:tblW w:w="5000" w:type="pct"/>
        <w:jc w:val="center"/>
        <w:tblLook w:val="04A0" w:firstRow="1" w:lastRow="0" w:firstColumn="1" w:lastColumn="0" w:noHBand="0" w:noVBand="1"/>
      </w:tblPr>
      <w:tblGrid>
        <w:gridCol w:w="3320"/>
        <w:gridCol w:w="3321"/>
        <w:gridCol w:w="3321"/>
      </w:tblGrid>
      <w:tr w:rsidR="00336C99" w:rsidTr="00F62AF2">
        <w:trPr>
          <w:trHeight w:val="90"/>
          <w:jc w:val="center"/>
        </w:trPr>
        <w:tc>
          <w:tcPr>
            <w:tcW w:w="1666" w:type="pct"/>
            <w:vAlign w:val="center"/>
          </w:tcPr>
          <w:p w:rsidR="00336C99" w:rsidRDefault="00191CDE">
            <w:pPr>
              <w:spacing w:line="240" w:lineRule="auto"/>
              <w:ind w:firstLineChars="0" w:firstLine="0"/>
              <w:jc w:val="center"/>
            </w:pPr>
            <w:r>
              <w:rPr>
                <w:rFonts w:hint="eastAsia"/>
                <w:noProof/>
                <w:lang w:eastAsia="zh-CN" w:bidi="ar-SA"/>
              </w:rPr>
              <w:drawing>
                <wp:inline distT="0" distB="0" distL="114300" distR="114300">
                  <wp:extent cx="2160270" cy="2879725"/>
                  <wp:effectExtent l="0" t="0" r="11430" b="15875"/>
                  <wp:docPr id="198"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descr="美的集团"/>
                          <pic:cNvPicPr>
                            <a:picLocks noChangeAspect="1"/>
                          </pic:cNvPicPr>
                        </pic:nvPicPr>
                        <pic:blipFill>
                          <a:blip r:embed="rId29"/>
                          <a:stretch>
                            <a:fillRect/>
                          </a:stretch>
                        </pic:blipFill>
                        <pic:spPr>
                          <a:xfrm>
                            <a:off x="0" y="0"/>
                            <a:ext cx="2160270" cy="2879725"/>
                          </a:xfrm>
                          <a:prstGeom prst="rect">
                            <a:avLst/>
                          </a:prstGeom>
                        </pic:spPr>
                      </pic:pic>
                    </a:graphicData>
                  </a:graphic>
                </wp:inline>
              </w:drawing>
            </w:r>
          </w:p>
          <w:p w:rsidR="00336C99" w:rsidRPr="00F62AF2" w:rsidRDefault="00191CDE">
            <w:pPr>
              <w:spacing w:line="240" w:lineRule="auto"/>
              <w:ind w:firstLineChars="0" w:firstLine="0"/>
              <w:jc w:val="center"/>
              <w:rPr>
                <w:rFonts w:ascii="华文隶书" w:eastAsia="华文隶书" w:hAnsi="华文隶书" w:cs="华文隶书"/>
                <w:bCs/>
                <w:sz w:val="28"/>
                <w:szCs w:val="28"/>
                <w:lang w:eastAsia="zh-CN"/>
              </w:rPr>
            </w:pPr>
            <w:r w:rsidRPr="00F62AF2">
              <w:rPr>
                <w:rFonts w:ascii="华文隶书" w:eastAsia="华文隶书" w:hAnsi="华文隶书" w:cs="华文隶书" w:hint="eastAsia"/>
                <w:bCs/>
                <w:sz w:val="28"/>
                <w:szCs w:val="28"/>
                <w:lang w:eastAsia="zh-CN"/>
              </w:rPr>
              <w:t>深圳市公安局指挥中心</w:t>
            </w:r>
          </w:p>
          <w:p w:rsidR="00336C99" w:rsidRDefault="00191CDE">
            <w:pPr>
              <w:pStyle w:val="10"/>
              <w:spacing w:line="240" w:lineRule="auto"/>
              <w:ind w:firstLineChars="0" w:firstLine="0"/>
              <w:jc w:val="center"/>
              <w:rPr>
                <w:lang w:eastAsia="zh-CN"/>
              </w:rPr>
            </w:pPr>
            <w:r w:rsidRPr="00F62AF2">
              <w:rPr>
                <w:rFonts w:ascii="华文隶书" w:eastAsia="华文隶书" w:hAnsi="华文隶书" w:cs="华文隶书" w:hint="eastAsia"/>
                <w:b/>
                <w:kern w:val="2"/>
                <w:sz w:val="20"/>
                <w:szCs w:val="20"/>
                <w:lang w:eastAsia="zh-CN" w:bidi="ar-SA"/>
              </w:rPr>
              <w:t>门禁、考勤、消费、巡更、停车场系统</w:t>
            </w:r>
          </w:p>
        </w:tc>
        <w:tc>
          <w:tcPr>
            <w:tcW w:w="1666" w:type="pct"/>
            <w:vAlign w:val="center"/>
          </w:tcPr>
          <w:p w:rsidR="00336C99" w:rsidRPr="00F62AF2" w:rsidRDefault="00191CDE">
            <w:pPr>
              <w:spacing w:line="240" w:lineRule="auto"/>
              <w:ind w:firstLineChars="0" w:firstLine="0"/>
              <w:jc w:val="center"/>
            </w:pPr>
            <w:r w:rsidRPr="00F62AF2">
              <w:rPr>
                <w:rFonts w:hint="eastAsia"/>
                <w:noProof/>
                <w:lang w:eastAsia="zh-CN" w:bidi="ar-SA"/>
              </w:rPr>
              <w:drawing>
                <wp:inline distT="0" distB="0" distL="114300" distR="114300">
                  <wp:extent cx="2160270" cy="2879725"/>
                  <wp:effectExtent l="0" t="0" r="11430" b="15875"/>
                  <wp:docPr id="201"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 descr="美的集团"/>
                          <pic:cNvPicPr>
                            <a:picLocks noChangeAspect="1"/>
                          </pic:cNvPicPr>
                        </pic:nvPicPr>
                        <pic:blipFill>
                          <a:blip r:embed="rId30"/>
                          <a:stretch>
                            <a:fillRect/>
                          </a:stretch>
                        </pic:blipFill>
                        <pic:spPr>
                          <a:xfrm>
                            <a:off x="0" y="0"/>
                            <a:ext cx="2160270" cy="2879725"/>
                          </a:xfrm>
                          <a:prstGeom prst="rect">
                            <a:avLst/>
                          </a:prstGeom>
                        </pic:spPr>
                      </pic:pic>
                    </a:graphicData>
                  </a:graphic>
                </wp:inline>
              </w:drawing>
            </w:r>
          </w:p>
          <w:p w:rsidR="00336C99" w:rsidRPr="00F62AF2" w:rsidRDefault="00191CDE">
            <w:pPr>
              <w:spacing w:line="240" w:lineRule="auto"/>
              <w:ind w:firstLineChars="0" w:firstLine="0"/>
              <w:jc w:val="center"/>
              <w:rPr>
                <w:rFonts w:ascii="华文隶书" w:eastAsia="华文隶书" w:hAnsi="华文隶书" w:cs="华文隶书"/>
                <w:bCs/>
                <w:sz w:val="28"/>
                <w:szCs w:val="28"/>
                <w:lang w:eastAsia="zh-CN"/>
              </w:rPr>
            </w:pPr>
            <w:r w:rsidRPr="00F62AF2">
              <w:rPr>
                <w:rFonts w:ascii="华文隶书" w:eastAsia="华文隶书" w:hAnsi="华文隶书" w:cs="华文隶书" w:hint="eastAsia"/>
                <w:bCs/>
                <w:sz w:val="28"/>
                <w:szCs w:val="28"/>
                <w:lang w:eastAsia="zh-CN"/>
              </w:rPr>
              <w:t>上海市政府行政办公大楼</w:t>
            </w:r>
          </w:p>
          <w:p w:rsidR="00336C99" w:rsidRPr="00F62AF2" w:rsidRDefault="00191CDE">
            <w:pPr>
              <w:spacing w:line="240" w:lineRule="auto"/>
              <w:ind w:firstLineChars="0" w:firstLine="0"/>
              <w:jc w:val="center"/>
              <w:rPr>
                <w:lang w:eastAsia="zh-CN"/>
              </w:rPr>
            </w:pPr>
            <w:r w:rsidRPr="00F62AF2">
              <w:rPr>
                <w:rFonts w:ascii="华文隶书" w:eastAsia="华文隶书" w:hAnsi="华文隶书" w:cs="华文隶书" w:hint="eastAsia"/>
                <w:b/>
                <w:kern w:val="2"/>
                <w:sz w:val="20"/>
                <w:szCs w:val="20"/>
                <w:lang w:eastAsia="zh-CN" w:bidi="ar-SA"/>
              </w:rPr>
              <w:t>门禁、考勤、消费、巡更、停车场系统</w:t>
            </w:r>
          </w:p>
        </w:tc>
        <w:tc>
          <w:tcPr>
            <w:tcW w:w="1667" w:type="pct"/>
            <w:vAlign w:val="center"/>
          </w:tcPr>
          <w:p w:rsidR="00336C99" w:rsidRDefault="00191CDE">
            <w:pPr>
              <w:spacing w:line="240" w:lineRule="auto"/>
              <w:ind w:firstLineChars="0" w:firstLine="0"/>
              <w:jc w:val="center"/>
            </w:pPr>
            <w:r>
              <w:rPr>
                <w:rFonts w:hint="eastAsia"/>
                <w:noProof/>
                <w:lang w:eastAsia="zh-CN" w:bidi="ar-SA"/>
              </w:rPr>
              <w:drawing>
                <wp:inline distT="0" distB="0" distL="114300" distR="114300">
                  <wp:extent cx="2160270" cy="2879725"/>
                  <wp:effectExtent l="0" t="0" r="11430" b="15875"/>
                  <wp:docPr id="199"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descr="美的集团"/>
                          <pic:cNvPicPr>
                            <a:picLocks noChangeAspect="1"/>
                          </pic:cNvPicPr>
                        </pic:nvPicPr>
                        <pic:blipFill>
                          <a:blip r:embed="rId31"/>
                          <a:stretch>
                            <a:fillRect/>
                          </a:stretch>
                        </pic:blipFill>
                        <pic:spPr>
                          <a:xfrm>
                            <a:off x="0" y="0"/>
                            <a:ext cx="2160270" cy="2879725"/>
                          </a:xfrm>
                          <a:prstGeom prst="rect">
                            <a:avLst/>
                          </a:prstGeom>
                        </pic:spPr>
                      </pic:pic>
                    </a:graphicData>
                  </a:graphic>
                </wp:inline>
              </w:drawing>
            </w:r>
          </w:p>
          <w:p w:rsidR="00336C99" w:rsidRPr="00F62AF2" w:rsidRDefault="00191CDE">
            <w:pPr>
              <w:spacing w:line="240" w:lineRule="auto"/>
              <w:ind w:firstLineChars="0" w:firstLine="0"/>
              <w:jc w:val="center"/>
              <w:rPr>
                <w:rFonts w:ascii="华文隶书" w:eastAsia="华文隶书" w:hAnsi="华文隶书" w:cs="华文隶书"/>
                <w:bCs/>
                <w:sz w:val="28"/>
                <w:szCs w:val="28"/>
                <w:lang w:eastAsia="zh-CN"/>
              </w:rPr>
            </w:pPr>
            <w:r w:rsidRPr="00F62AF2">
              <w:rPr>
                <w:rFonts w:ascii="华文隶书" w:eastAsia="华文隶书" w:hAnsi="华文隶书" w:cs="华文隶书" w:hint="eastAsia"/>
                <w:bCs/>
                <w:sz w:val="28"/>
                <w:szCs w:val="28"/>
                <w:lang w:eastAsia="zh-CN"/>
              </w:rPr>
              <w:t>上海汽车工业集团</w:t>
            </w:r>
          </w:p>
          <w:p w:rsidR="00336C99" w:rsidRDefault="00191CDE">
            <w:pPr>
              <w:pStyle w:val="10"/>
              <w:spacing w:line="240" w:lineRule="auto"/>
              <w:ind w:firstLineChars="0" w:firstLine="0"/>
              <w:jc w:val="center"/>
              <w:rPr>
                <w:lang w:eastAsia="zh-CN"/>
              </w:rPr>
            </w:pPr>
            <w:r w:rsidRPr="00F62AF2">
              <w:rPr>
                <w:rFonts w:ascii="华文隶书" w:eastAsia="华文隶书" w:hAnsi="华文隶书" w:cs="华文隶书" w:hint="eastAsia"/>
                <w:b/>
                <w:kern w:val="2"/>
                <w:sz w:val="20"/>
                <w:szCs w:val="20"/>
                <w:lang w:eastAsia="zh-CN" w:bidi="ar-SA"/>
              </w:rPr>
              <w:t>门禁、考勤、消费、访客、停车场系统</w:t>
            </w:r>
          </w:p>
        </w:tc>
      </w:tr>
      <w:tr w:rsidR="00336C99" w:rsidTr="00F62AF2">
        <w:trPr>
          <w:trHeight w:val="90"/>
          <w:jc w:val="center"/>
        </w:trPr>
        <w:tc>
          <w:tcPr>
            <w:tcW w:w="5000" w:type="pct"/>
            <w:gridSpan w:val="3"/>
            <w:vAlign w:val="center"/>
          </w:tcPr>
          <w:p w:rsidR="00336C99" w:rsidRDefault="00191CDE">
            <w:pPr>
              <w:spacing w:line="240" w:lineRule="auto"/>
              <w:ind w:firstLineChars="0" w:firstLine="0"/>
              <w:jc w:val="center"/>
            </w:pPr>
            <w:r>
              <w:rPr>
                <w:rFonts w:hint="eastAsia"/>
                <w:noProof/>
                <w:lang w:eastAsia="zh-CN" w:bidi="ar-SA"/>
              </w:rPr>
              <w:drawing>
                <wp:inline distT="0" distB="0" distL="114300" distR="114300">
                  <wp:extent cx="6696075" cy="3632200"/>
                  <wp:effectExtent l="0" t="0" r="9525" b="6350"/>
                  <wp:docPr id="197"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 descr="美的集团"/>
                          <pic:cNvPicPr>
                            <a:picLocks noChangeAspect="1"/>
                          </pic:cNvPicPr>
                        </pic:nvPicPr>
                        <pic:blipFill>
                          <a:blip r:embed="rId32"/>
                          <a:stretch>
                            <a:fillRect/>
                          </a:stretch>
                        </pic:blipFill>
                        <pic:spPr>
                          <a:xfrm>
                            <a:off x="0" y="0"/>
                            <a:ext cx="6696075" cy="3632200"/>
                          </a:xfrm>
                          <a:prstGeom prst="rect">
                            <a:avLst/>
                          </a:prstGeom>
                        </pic:spPr>
                      </pic:pic>
                    </a:graphicData>
                  </a:graphic>
                </wp:inline>
              </w:drawing>
            </w:r>
          </w:p>
          <w:p w:rsidR="00336C99" w:rsidRPr="00F62AF2" w:rsidRDefault="00191CDE">
            <w:pPr>
              <w:spacing w:line="240" w:lineRule="auto"/>
              <w:ind w:firstLineChars="0" w:firstLine="0"/>
              <w:jc w:val="center"/>
              <w:rPr>
                <w:rFonts w:ascii="华文隶书" w:eastAsia="华文隶书" w:hAnsi="华文隶书" w:cs="华文隶书"/>
                <w:bCs/>
                <w:sz w:val="28"/>
                <w:szCs w:val="28"/>
                <w:lang w:eastAsia="zh-CN"/>
              </w:rPr>
            </w:pPr>
            <w:r w:rsidRPr="00F62AF2">
              <w:rPr>
                <w:rFonts w:ascii="华文隶书" w:eastAsia="华文隶书" w:hAnsi="华文隶书" w:cs="华文隶书" w:hint="eastAsia"/>
                <w:bCs/>
                <w:sz w:val="28"/>
                <w:szCs w:val="28"/>
                <w:lang w:eastAsia="zh-CN"/>
              </w:rPr>
              <w:t>美的集团</w:t>
            </w:r>
          </w:p>
          <w:p w:rsidR="00336C99" w:rsidRDefault="00191CDE">
            <w:pPr>
              <w:pStyle w:val="10"/>
              <w:spacing w:line="240" w:lineRule="auto"/>
              <w:ind w:firstLineChars="0" w:firstLine="0"/>
              <w:jc w:val="center"/>
              <w:rPr>
                <w:lang w:eastAsia="zh-CN"/>
              </w:rPr>
            </w:pPr>
            <w:r w:rsidRPr="00F62AF2">
              <w:rPr>
                <w:rFonts w:ascii="华文隶书" w:eastAsia="华文隶书" w:hAnsi="华文隶书" w:cs="华文隶书" w:hint="eastAsia"/>
                <w:b/>
                <w:kern w:val="2"/>
                <w:sz w:val="20"/>
                <w:szCs w:val="20"/>
                <w:lang w:eastAsia="zh-CN" w:bidi="ar-SA"/>
              </w:rPr>
              <w:t>门禁消费、电梯、会议签到、临时访客、停车场系统</w:t>
            </w:r>
          </w:p>
        </w:tc>
      </w:tr>
      <w:tr w:rsidR="00336C99" w:rsidTr="00F62AF2">
        <w:trPr>
          <w:trHeight w:val="90"/>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kern w:val="2"/>
                <w:szCs w:val="24"/>
                <w:lang w:eastAsia="zh-CN" w:bidi="ar-SA"/>
              </w:rPr>
            </w:pPr>
            <w:r w:rsidRPr="002721B4">
              <w:rPr>
                <w:rFonts w:asciiTheme="minorEastAsia" w:hAnsiTheme="minorEastAsia" w:cs="华文隶书" w:hint="eastAsia"/>
                <w:b/>
                <w:bCs/>
                <w:szCs w:val="24"/>
                <w:lang w:eastAsia="zh-CN"/>
              </w:rPr>
              <w:br w:type="page"/>
            </w:r>
            <w:proofErr w:type="spellStart"/>
            <w:r w:rsidRPr="002721B4">
              <w:rPr>
                <w:rFonts w:asciiTheme="minorEastAsia" w:hAnsiTheme="minorEastAsia" w:cs="华文隶书" w:hint="eastAsia"/>
                <w:b/>
                <w:bCs/>
                <w:szCs w:val="24"/>
              </w:rPr>
              <w:t>高档住宅小区</w:t>
            </w:r>
            <w:proofErr w:type="spellEnd"/>
          </w:p>
        </w:tc>
        <w:tc>
          <w:tcPr>
            <w:tcW w:w="1666" w:type="pct"/>
          </w:tcPr>
          <w:p w:rsidR="00336C99" w:rsidRPr="002721B4" w:rsidRDefault="00191CDE">
            <w:pPr>
              <w:spacing w:line="240" w:lineRule="auto"/>
              <w:ind w:firstLineChars="0" w:firstLine="0"/>
              <w:jc w:val="center"/>
              <w:rPr>
                <w:rFonts w:asciiTheme="minorEastAsia" w:hAnsiTheme="minorEastAsia" w:cs="华文隶书"/>
                <w:b/>
                <w:kern w:val="2"/>
                <w:szCs w:val="24"/>
                <w:lang w:eastAsia="zh-CN" w:bidi="ar-SA"/>
              </w:rPr>
            </w:pPr>
            <w:proofErr w:type="spellStart"/>
            <w:r w:rsidRPr="002721B4">
              <w:rPr>
                <w:rFonts w:asciiTheme="minorEastAsia" w:hAnsiTheme="minorEastAsia" w:cs="华文隶书" w:hint="eastAsia"/>
                <w:b/>
                <w:bCs/>
                <w:szCs w:val="24"/>
              </w:rPr>
              <w:t>企业集团</w:t>
            </w:r>
            <w:proofErr w:type="spellEnd"/>
          </w:p>
        </w:tc>
        <w:tc>
          <w:tcPr>
            <w:tcW w:w="1667" w:type="pct"/>
          </w:tcPr>
          <w:p w:rsidR="00336C99" w:rsidRPr="002721B4" w:rsidRDefault="00191CDE">
            <w:pPr>
              <w:spacing w:line="240" w:lineRule="auto"/>
              <w:ind w:firstLineChars="0" w:firstLine="0"/>
              <w:jc w:val="center"/>
              <w:rPr>
                <w:rFonts w:asciiTheme="minorEastAsia" w:hAnsiTheme="minorEastAsia" w:cs="华文隶书"/>
                <w:b/>
                <w:kern w:val="2"/>
                <w:szCs w:val="24"/>
                <w:lang w:eastAsia="zh-CN" w:bidi="ar-SA"/>
              </w:rPr>
            </w:pPr>
            <w:proofErr w:type="spellStart"/>
            <w:r w:rsidRPr="002721B4">
              <w:rPr>
                <w:rFonts w:asciiTheme="minorEastAsia" w:hAnsiTheme="minorEastAsia" w:cs="华文隶书" w:hint="eastAsia"/>
                <w:b/>
                <w:bCs/>
                <w:szCs w:val="24"/>
              </w:rPr>
              <w:t>酒店</w:t>
            </w:r>
            <w:proofErr w:type="spellEnd"/>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proofErr w:type="spellStart"/>
            <w:r>
              <w:rPr>
                <w:rFonts w:ascii="楷体" w:eastAsia="楷体" w:hAnsi="楷体" w:cs="楷体" w:hint="eastAsia"/>
                <w:sz w:val="21"/>
                <w:szCs w:val="21"/>
              </w:rPr>
              <w:t>深圳阳光带海滨城</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proofErr w:type="spellStart"/>
            <w:r>
              <w:rPr>
                <w:rFonts w:ascii="楷体" w:eastAsia="楷体" w:hAnsi="楷体" w:cs="楷体" w:hint="eastAsia"/>
                <w:sz w:val="21"/>
                <w:szCs w:val="21"/>
              </w:rPr>
              <w:t>长春一汽轿车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r>
              <w:rPr>
                <w:rFonts w:ascii="楷体" w:eastAsia="楷体" w:hAnsi="楷体" w:cs="楷体" w:hint="eastAsia"/>
                <w:sz w:val="21"/>
                <w:szCs w:val="21"/>
                <w:lang w:eastAsia="zh-CN"/>
              </w:rPr>
              <w:t>上海外滩金融中心（六星级大酒店）</w:t>
            </w:r>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proofErr w:type="spellStart"/>
            <w:r>
              <w:rPr>
                <w:rFonts w:ascii="楷体" w:eastAsia="楷体" w:hAnsi="楷体" w:cs="楷体" w:hint="eastAsia"/>
                <w:sz w:val="21"/>
                <w:szCs w:val="21"/>
              </w:rPr>
              <w:t>深圳招商花园城三期</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proofErr w:type="spellStart"/>
            <w:r>
              <w:rPr>
                <w:rFonts w:ascii="楷体" w:eastAsia="楷体" w:hAnsi="楷体" w:cs="楷体" w:hint="eastAsia"/>
                <w:sz w:val="21"/>
                <w:szCs w:val="21"/>
              </w:rPr>
              <w:t>上海汽车工业集团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proofErr w:type="spellStart"/>
            <w:r>
              <w:rPr>
                <w:rFonts w:ascii="楷体" w:eastAsia="楷体" w:hAnsi="楷体" w:cs="楷体" w:hint="eastAsia"/>
                <w:sz w:val="21"/>
                <w:szCs w:val="21"/>
              </w:rPr>
              <w:t>上海喜临门大酒店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lastRenderedPageBreak/>
              <w:t>深圳招商海月三期</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proofErr w:type="spellStart"/>
            <w:r>
              <w:rPr>
                <w:rFonts w:ascii="楷体" w:eastAsia="楷体" w:hAnsi="楷体" w:cs="楷体" w:hint="eastAsia"/>
                <w:sz w:val="21"/>
                <w:szCs w:val="21"/>
              </w:rPr>
              <w:t>沈阳华晨宝马</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color w:val="5B9BD5" w:themeColor="accent1"/>
                <w:kern w:val="2"/>
                <w:sz w:val="21"/>
                <w:szCs w:val="21"/>
                <w:lang w:eastAsia="zh-CN" w:bidi="ar-SA"/>
              </w:rPr>
            </w:pPr>
            <w:proofErr w:type="spellStart"/>
            <w:r>
              <w:rPr>
                <w:rFonts w:ascii="楷体" w:eastAsia="楷体" w:hAnsi="楷体" w:cs="楷体" w:hint="eastAsia"/>
                <w:sz w:val="21"/>
                <w:szCs w:val="21"/>
              </w:rPr>
              <w:t>上海王宝和大酒店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深圳招商澜园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一汽马自达产业园</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上海闵行星河湾酒店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深圳京山别墅</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长春派格汽车塑料产业园</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上海浦东星河湾酒店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深圳兰溪谷</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长沙市星沙长丰猎豹生产基地</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上海裕景大酒店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深圳东海花园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郑州宇通客车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苏州豪生酒店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深圳阳光棕榈园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北京奔驰大厦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张家港华芳酒店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深圳安柏丽晶园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广东美的集团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杭州富阳国贸大酒店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深圳百仕达花园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广东顺德中科集团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萧山开元名都大酒店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深圳嘉多利花园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广东省钻石集团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宁波万豪酒店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深圳瑞达苑</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广州国际企业孵化器大厦</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湖南华天贵宾楼</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深圳湾畔</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广州新塘国际贸易中心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厦门喜来登大酒店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深圳南天二花园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广东日立电梯</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福建晋江宝辉大酒店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深圳欧景城中心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广州汇创国际贸易中心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山西太原星河湾酒店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深圳中电信息大厦</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TCL集团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陕西铂金汉宫国际酒店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深圳幸福家园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深圳海普瑞药业集团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宁夏农垦清馨饭店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深圳阳光带海滨城</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深圳市人才交流中心</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广西南宁金旺角国际大酒店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深圳招商花园城三期</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深圳能源集团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深圳万豪酒店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深圳招商海月三期</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佛山润联大厦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广州星河湾海怡半岛酒店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深圳招商澜园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东莞市健升大厦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上海外滩金融中心（六星级大酒店）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佛山中南花园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东莞市风岗恒洲电子</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上海喜临门大酒店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佛山三水海畔名苑</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湛江生发海产</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上海王宝和大酒店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南海花园广场</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中国招商局国际旅游总公司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上海闵行星河湾酒店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南海嘉洲花园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中国航空第一集团公司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上海浦东星河湾酒店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南海黄歧中南花园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北京市国际投资大厦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上海裕景大酒店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南海狮山穆天子山庄</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北京君仕控股集团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苏州豪生酒店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江门俊景园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北京英蓝国际大厦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张家港华芳酒店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江门翠景园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北京海星大厦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杭州富阳国贸大酒店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江门中天国际</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北京中冶大厦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萧山开元名都大酒店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顺德君领世纪国际高尔夫别墅社区</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中国电子大厦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宁波万豪酒店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中山兔家园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北京远洋大厦</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湖南华天贵宾楼</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清远阳山御景新城花园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北京卷烟厂</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厦门喜来登大酒店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花都雅居乐雍逸豪廷</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北京奔驰生产厂</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福建晋江宝辉大酒店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番禺金沙花园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香港驻京代表处</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山西太原星河湾酒店</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东莞怡丰翠云轩</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上海能量工业总公司</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陕西铂金汉宫国际酒店</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东莞花园一号</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上海烟草机械厂</w:t>
            </w:r>
            <w:proofErr w:type="spellEnd"/>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东莞红山大厦小区</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上海进出口公司</w:t>
            </w:r>
            <w:proofErr w:type="spellEnd"/>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佛山中南花园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三菱电机（中国）有限公司</w:t>
            </w:r>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佛山三水海畔名苑</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杭州尊宝大厦</w:t>
            </w:r>
            <w:proofErr w:type="spellEnd"/>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南海花园广场</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杭州钛合国际</w:t>
            </w:r>
            <w:proofErr w:type="spellEnd"/>
          </w:p>
        </w:tc>
        <w:tc>
          <w:tcPr>
            <w:tcW w:w="1667" w:type="pct"/>
          </w:tcPr>
          <w:p w:rsidR="00336C99" w:rsidRDefault="00336C99">
            <w:pPr>
              <w:widowControl/>
              <w:adjustRightInd/>
              <w:snapToGrid/>
              <w:spacing w:line="240" w:lineRule="auto"/>
              <w:ind w:firstLineChars="0" w:firstLine="0"/>
              <w:jc w:val="center"/>
              <w:rPr>
                <w:rFonts w:ascii="楷体" w:eastAsia="楷体" w:hAnsi="楷体" w:cs="楷体"/>
                <w:sz w:val="21"/>
                <w:szCs w:val="21"/>
                <w:lang w:eastAsia="zh-CN"/>
              </w:rPr>
            </w:pPr>
          </w:p>
        </w:tc>
      </w:tr>
      <w:tr w:rsidR="00336C99" w:rsidTr="00F62AF2">
        <w:trPr>
          <w:trHeight w:val="165"/>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proofErr w:type="spellStart"/>
            <w:r w:rsidRPr="002721B4">
              <w:rPr>
                <w:rFonts w:asciiTheme="minorEastAsia" w:hAnsiTheme="minorEastAsia" w:cs="华文隶书" w:hint="eastAsia"/>
                <w:b/>
                <w:bCs/>
                <w:szCs w:val="24"/>
              </w:rPr>
              <w:t>省、市、县、区政府</w:t>
            </w:r>
            <w:proofErr w:type="spellEnd"/>
          </w:p>
        </w:tc>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lang w:eastAsia="zh-CN"/>
              </w:rPr>
              <w:t>工商、税务、财政、审计</w:t>
            </w:r>
          </w:p>
        </w:tc>
        <w:tc>
          <w:tcPr>
            <w:tcW w:w="1667"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lang w:eastAsia="zh-CN"/>
              </w:rPr>
              <w:t>城市综合体、商业广场</w:t>
            </w:r>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lastRenderedPageBreak/>
              <w:t>上海市政府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深圳市工商局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广州百货大楼</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天津市委市政府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深圳市宝安工商局局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广州万国广场</w:t>
            </w:r>
            <w:proofErr w:type="spellEnd"/>
          </w:p>
        </w:tc>
      </w:tr>
      <w:tr w:rsidR="00336C99" w:rsidTr="00F62AF2">
        <w:trPr>
          <w:trHeight w:val="165"/>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广东省委</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浙江金华浦江工商局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上海新源广场</w:t>
            </w:r>
            <w:proofErr w:type="spellEnd"/>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江西省委</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江苏吴江江工商局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深圳市布吉广场</w:t>
            </w:r>
            <w:proofErr w:type="spellEnd"/>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广州市委</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广州市越秀工商局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深圳大中华交易广场</w:t>
            </w:r>
            <w:proofErr w:type="spellEnd"/>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昆明市委市政府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深圳市南山国税局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东莞财富广场</w:t>
            </w:r>
            <w:proofErr w:type="spellEnd"/>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长沙市委市政府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韶关市国税局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东莞市花园商贸广场</w:t>
            </w:r>
            <w:proofErr w:type="spellEnd"/>
          </w:p>
        </w:tc>
      </w:tr>
      <w:tr w:rsidR="00336C99" w:rsidTr="00F62AF2">
        <w:trPr>
          <w:trHeight w:val="90"/>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西安市行政中心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佛山市国税局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proofErr w:type="spellStart"/>
            <w:r>
              <w:rPr>
                <w:rFonts w:ascii="楷体" w:eastAsia="楷体" w:hAnsi="楷体" w:cs="楷体" w:hint="eastAsia"/>
                <w:sz w:val="21"/>
                <w:szCs w:val="21"/>
              </w:rPr>
              <w:t>杭州海华广场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江苏连云港行政中心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东莞市国税局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温州华盟广场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广东东莞行政中心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上海金山国税局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沈阳中兴商业广场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广东增城行政中心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上海国税局七分局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延吉百货商厦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江苏海安行政中心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江苏省国税局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青岛海信广场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浙江丽水行政中心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南京市国税局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成都国际商贸城</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浙江苍南行政中心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南京国税局下关分局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长沙沃尔玛购物广场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浙江婺城行政中心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南京国税局建邺分局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长沙五一广场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浙江长兴行政中心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南京国税局沿江工业开发分局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江西红角洲新天地商业街</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贵州铜仁市政府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苏州市国税局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西安长安国际广场（二期）</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加格达齐市政府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苏州相城区国税局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广州百货大楼</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齐齐哈尔市政府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深圳市工商局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广州万国广场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湖南省纪委</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深圳市宝安工商局局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上海新源广场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上海市信访办</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浙江金华浦江工商局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深圳市布吉广场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贵州省人大</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江苏吴江江工商局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深圳大中华交易广场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上海市长宁区政府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广州市越秀工商局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东莞财富广场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上海市金山区政府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深圳市南山国税局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深圳市宝安区政府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韶关市国税局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深圳市盐田区政府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佛山市国税局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深圳市龙岗区文化中心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苏州市国税局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广州市白云区政府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长春市地税局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北京市大兴区政府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广东汕尾市地税局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北京市宣武区政府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厦门湖里地税局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天津市武清区政府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江苏宿迁市地税局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杭州拱墅区政府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江苏淮安市地税局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温州瓯海区政府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浙江嘉兴地税局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长沙市天心区政府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江苏省财政厅</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长沙市芙蓉区政府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重庆市涪陵财政局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武汉市洪山区政府</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西安市财政局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四川省郫县行政中心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淄博市财政局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福建龙岩行政中心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韩城市财政局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福建上杭行政中心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浙江黄岩财政局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阿拉善盟行政中心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宁波鄞州财税局</w:t>
            </w:r>
            <w:proofErr w:type="spellEnd"/>
          </w:p>
        </w:tc>
        <w:tc>
          <w:tcPr>
            <w:tcW w:w="1667"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proofErr w:type="spellStart"/>
            <w:r w:rsidRPr="002721B4">
              <w:rPr>
                <w:rFonts w:asciiTheme="minorEastAsia" w:hAnsiTheme="minorEastAsia" w:cs="华文隶书" w:hint="eastAsia"/>
                <w:b/>
                <w:bCs/>
                <w:szCs w:val="24"/>
              </w:rPr>
              <w:t>石油、化工、产业园</w:t>
            </w:r>
            <w:proofErr w:type="spellEnd"/>
          </w:p>
        </w:tc>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proofErr w:type="spellStart"/>
            <w:r w:rsidRPr="002721B4">
              <w:rPr>
                <w:rFonts w:asciiTheme="minorEastAsia" w:hAnsiTheme="minorEastAsia" w:cs="华文隶书" w:hint="eastAsia"/>
                <w:b/>
                <w:bCs/>
                <w:szCs w:val="24"/>
              </w:rPr>
              <w:t>设计院、研究所</w:t>
            </w:r>
            <w:proofErr w:type="spellEnd"/>
          </w:p>
        </w:tc>
        <w:tc>
          <w:tcPr>
            <w:tcW w:w="1667" w:type="pct"/>
          </w:tcPr>
          <w:p w:rsidR="00336C99" w:rsidRPr="002721B4" w:rsidRDefault="00191CDE">
            <w:pPr>
              <w:spacing w:line="240" w:lineRule="auto"/>
              <w:ind w:firstLineChars="0" w:firstLine="0"/>
              <w:jc w:val="center"/>
              <w:rPr>
                <w:rFonts w:asciiTheme="minorEastAsia" w:hAnsiTheme="minorEastAsia" w:cs="华文隶书"/>
                <w:b/>
                <w:bCs/>
                <w:szCs w:val="24"/>
              </w:rPr>
            </w:pPr>
            <w:proofErr w:type="spellStart"/>
            <w:r w:rsidRPr="002721B4">
              <w:rPr>
                <w:rFonts w:asciiTheme="minorEastAsia" w:hAnsiTheme="minorEastAsia" w:cs="华文隶书" w:hint="eastAsia"/>
                <w:b/>
                <w:bCs/>
                <w:szCs w:val="24"/>
              </w:rPr>
              <w:t>学校</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大庆石油管理局综合楼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国核电力设计研究院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深圳宝安区委党校</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lastRenderedPageBreak/>
              <w:t>大庆石油分公司</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西北电力设计院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深圳宝安中学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新疆塔里木石化</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东北电力设计院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北京信息工程学院</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w w:val="90"/>
                <w:sz w:val="21"/>
                <w:szCs w:val="21"/>
                <w:lang w:eastAsia="zh-CN"/>
              </w:rPr>
              <w:t>兰州中石油西北销售公司调度指挥中心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贵阳．铝镁设计院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南京扬子石化</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东南大学设计院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中石化山东石油分公司</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河北建筑设计院上海分院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东南大学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台州石油大楼</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上海国际设计中心</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吉林省永畅石化</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上海国际问题研究院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中国海洋石油</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东莞华中科技大学制造工程研究院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湖南国防科技大学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东莞市洪梅镇正腾工业园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中国西北建筑设计研究院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南昌大学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深圳赛博韦尔软件园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中国纺织科学研究院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浙江大学</w:t>
            </w:r>
            <w:proofErr w:type="spellEnd"/>
            <w:r>
              <w:rPr>
                <w:rFonts w:ascii="楷体" w:eastAsia="楷体" w:hAnsi="楷体" w:cs="楷体" w:hint="eastAsia"/>
                <w:sz w:val="21"/>
                <w:szCs w:val="21"/>
              </w:rPr>
              <w:t>—</w:t>
            </w:r>
            <w:proofErr w:type="spellStart"/>
            <w:r>
              <w:rPr>
                <w:rFonts w:ascii="楷体" w:eastAsia="楷体" w:hAnsi="楷体" w:cs="楷体" w:hint="eastAsia"/>
                <w:sz w:val="21"/>
                <w:szCs w:val="21"/>
              </w:rPr>
              <w:t>西溪校区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长沙电力科技园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中科院量子高科物理研究所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合肥解放军电子工程学院</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广州番禺节能科技园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北京大学神经科学研究所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成都理工大学德阳分校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广东珠海南方软件园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中国纺织科学研究院新建科研楼</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绵阳西南科技大学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哈尔滨工程大学国家科技园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第一汽车集团青岛研究所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四川旅游学校</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宁波北欧工业区</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中国电子集团第二十九研究所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广州大学城</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成都科技孵化园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成都161 所（航空仪表公司）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广州医药中专</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正大天晴南京产业基地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 xml:space="preserve">沈飞601 </w:t>
            </w:r>
            <w:proofErr w:type="spellStart"/>
            <w:r>
              <w:rPr>
                <w:rFonts w:ascii="楷体" w:eastAsia="楷体" w:hAnsi="楷体" w:cs="楷体" w:hint="eastAsia"/>
                <w:sz w:val="21"/>
                <w:szCs w:val="21"/>
              </w:rPr>
              <w:t>研究所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广州萝岗香雪小学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无锡太湖科教产业园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云南动物研究所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韶关北江实验学校</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 xml:space="preserve">上海市863 </w:t>
            </w:r>
            <w:proofErr w:type="spellStart"/>
            <w:r>
              <w:rPr>
                <w:rFonts w:ascii="楷体" w:eastAsia="楷体" w:hAnsi="楷体" w:cs="楷体" w:hint="eastAsia"/>
                <w:sz w:val="21"/>
                <w:szCs w:val="21"/>
              </w:rPr>
              <w:t>软件园基地</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 xml:space="preserve">中船重工704 </w:t>
            </w:r>
            <w:proofErr w:type="spellStart"/>
            <w:r>
              <w:rPr>
                <w:rFonts w:ascii="楷体" w:eastAsia="楷体" w:hAnsi="楷体" w:cs="楷体" w:hint="eastAsia"/>
                <w:sz w:val="21"/>
                <w:szCs w:val="21"/>
              </w:rPr>
              <w:t>研究院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韶关田家炳中学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天津子牙经济循环产业园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国核电力设计研究院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韶关试验学校</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大庆石油管理局综合楼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西北电力设计院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福建师范大学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大庆石油分公司</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东北电力设计院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深圳宝安区委党校</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新疆塔里木石化</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贵阳．铝镁设计院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深圳宝安中学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w w:val="90"/>
                <w:sz w:val="21"/>
                <w:szCs w:val="21"/>
                <w:lang w:eastAsia="zh-CN"/>
              </w:rPr>
              <w:t>兰州中石油西北销售公司调度指挥中心</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东南大学设计院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北京信息工程学院</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南京扬子石化</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河北建筑设计院上海分院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中石化山东石油分公司</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上海国际设计中心</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台州石油大楼</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上海国际问题研究院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东南大学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吉林省永畅石化</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东莞华中科技大学制造工程研究院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中国海洋石油</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中国西北建筑设计研究院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东莞市洪梅镇正腾工业园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中国纺织科学研究院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湖南国防科技大学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深圳赛博韦尔软件园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中科院量子高科物理研究所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南昌大学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长沙电力科技园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北京大学神经科学研究所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浙江大学</w:t>
            </w:r>
            <w:proofErr w:type="spellEnd"/>
            <w:r>
              <w:rPr>
                <w:rFonts w:ascii="楷体" w:eastAsia="楷体" w:hAnsi="楷体" w:cs="楷体" w:hint="eastAsia"/>
                <w:sz w:val="21"/>
                <w:szCs w:val="21"/>
              </w:rPr>
              <w:t>—</w:t>
            </w:r>
            <w:proofErr w:type="spellStart"/>
            <w:r>
              <w:rPr>
                <w:rFonts w:ascii="楷体" w:eastAsia="楷体" w:hAnsi="楷体" w:cs="楷体" w:hint="eastAsia"/>
                <w:sz w:val="21"/>
                <w:szCs w:val="21"/>
              </w:rPr>
              <w:t>西溪校区</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广州番禺节能科技园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中国纺织科学研究院新建科研楼</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合肥解放军电子工程学院</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广东珠海南方软件园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第一汽车集团青岛研究所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成都理工大学德阳分校</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哈尔滨工程大学国家科技园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中国电子集团第二十九研究所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绵阳西南科技大学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宁波北欧工业区</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成都161所（航空仪表公司）</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四川旅游学校</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成都科技孵化园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沈飞601研究所</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广州大学城</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正大天晴南京产业基地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云南动物研究所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广州医药中专</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lastRenderedPageBreak/>
              <w:t>无锡太湖科教产业园</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中船重工704研究院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广州萝岗香雪小学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 xml:space="preserve">上海市863 </w:t>
            </w:r>
            <w:proofErr w:type="spellStart"/>
            <w:r>
              <w:rPr>
                <w:rFonts w:ascii="楷体" w:eastAsia="楷体" w:hAnsi="楷体" w:cs="楷体" w:hint="eastAsia"/>
                <w:sz w:val="21"/>
                <w:szCs w:val="21"/>
              </w:rPr>
              <w:t>软件园基地</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国核电力设计研究院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韶关北江实验学校</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天津子牙经济循环产业园</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西北电力设计院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韶关田家炳中学</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336C99" w:rsidRPr="00F62AF2" w:rsidRDefault="00191CDE">
            <w:pPr>
              <w:spacing w:line="240" w:lineRule="auto"/>
              <w:ind w:firstLineChars="0" w:firstLine="0"/>
              <w:jc w:val="center"/>
              <w:rPr>
                <w:rFonts w:asciiTheme="minorEastAsia" w:hAnsiTheme="minorEastAsia" w:cs="华文隶书"/>
                <w:b/>
                <w:bCs/>
                <w:sz w:val="28"/>
                <w:szCs w:val="28"/>
              </w:rPr>
            </w:pPr>
            <w:proofErr w:type="spellStart"/>
            <w:r w:rsidRPr="00F62AF2">
              <w:rPr>
                <w:rFonts w:asciiTheme="minorEastAsia" w:hAnsiTheme="minorEastAsia" w:cs="华文隶书" w:hint="eastAsia"/>
                <w:b/>
                <w:bCs/>
                <w:sz w:val="28"/>
                <w:szCs w:val="28"/>
              </w:rPr>
              <w:t>文化、体育场馆</w:t>
            </w:r>
            <w:proofErr w:type="spellEnd"/>
          </w:p>
        </w:tc>
        <w:tc>
          <w:tcPr>
            <w:tcW w:w="1666" w:type="pct"/>
          </w:tcPr>
          <w:p w:rsidR="00336C99" w:rsidRPr="00F62AF2" w:rsidRDefault="00191CDE">
            <w:pPr>
              <w:spacing w:line="240" w:lineRule="auto"/>
              <w:ind w:firstLineChars="0" w:firstLine="0"/>
              <w:jc w:val="center"/>
              <w:rPr>
                <w:rFonts w:asciiTheme="minorEastAsia" w:hAnsiTheme="minorEastAsia" w:cs="华文隶书"/>
                <w:b/>
                <w:bCs/>
                <w:sz w:val="28"/>
                <w:szCs w:val="28"/>
              </w:rPr>
            </w:pPr>
            <w:proofErr w:type="spellStart"/>
            <w:r w:rsidRPr="00F62AF2">
              <w:rPr>
                <w:rFonts w:asciiTheme="minorEastAsia" w:hAnsiTheme="minorEastAsia" w:cs="华文隶书" w:hint="eastAsia"/>
                <w:b/>
                <w:bCs/>
                <w:sz w:val="28"/>
                <w:szCs w:val="28"/>
              </w:rPr>
              <w:t>医院</w:t>
            </w:r>
            <w:proofErr w:type="spellEnd"/>
          </w:p>
        </w:tc>
        <w:tc>
          <w:tcPr>
            <w:tcW w:w="1667" w:type="pct"/>
          </w:tcPr>
          <w:p w:rsidR="00336C99" w:rsidRPr="00F62AF2" w:rsidRDefault="00191CDE">
            <w:pPr>
              <w:spacing w:line="240" w:lineRule="auto"/>
              <w:ind w:firstLineChars="0" w:firstLine="0"/>
              <w:jc w:val="center"/>
              <w:rPr>
                <w:rFonts w:asciiTheme="minorEastAsia" w:hAnsiTheme="minorEastAsia" w:cs="华文隶书"/>
                <w:b/>
                <w:bCs/>
                <w:sz w:val="28"/>
                <w:szCs w:val="28"/>
              </w:rPr>
            </w:pPr>
            <w:proofErr w:type="spellStart"/>
            <w:r w:rsidRPr="00F62AF2">
              <w:rPr>
                <w:rFonts w:asciiTheme="minorEastAsia" w:hAnsiTheme="minorEastAsia" w:cs="华文隶书" w:hint="eastAsia"/>
                <w:b/>
                <w:bCs/>
                <w:sz w:val="28"/>
                <w:szCs w:val="28"/>
              </w:rPr>
              <w:t>银行、证券、保险</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广州市公安局新档案馆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湖南湘雅医院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中国银行浙江省分行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上海市档案馆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湖南省肿瘤医院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中国银行湖南省分行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兰州档案馆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湖南省株洲中心医院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中国银行南昌分行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福建石狮档案馆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山东省立医院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中国银行厦门分行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山东省委新档案馆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山东齐鲁医院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工商银行山西省分行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山东省博物馆新馆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青岛西海岸医疗中心</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工商银行江门市分行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中国电影博物馆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潍坊医学院附属医院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工商银行秦皇岛分行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天津博物馆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北京大学深圳医院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建设银行东莞市分行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天津泰达艺术博物馆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深圳市罗湖区人民医院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建设银行厦门市分行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浦东新区博览中心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上海市胸科医院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建设银行沈阳市分行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温州市会议中心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浙江省人民医院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交通银行山西省分行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广州萝岗少年馆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杭州市中医院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农业银行沈阳市分行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首都图书馆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浙江第二人民医院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农业银行台州分行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杭州肿瘤医院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民生银行总行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浙江瑞安人民医院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华厦银行浙江省分行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福建省少儿图书馆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浙江瑞安中医院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华厦银行绍兴分行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深圳少儿图书馆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浙江温岭妇幼保健院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华厦银行柯桥分行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台州图书馆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武汉亚洲心脏病医院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中信银行温州分行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天津美术馆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广州市第八人民医院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广发银行温州分行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天津大剧院</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广州南方医院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深圳发展银行温州分行</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广州市公安局新档案馆</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湖南湘雅医院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中国银行浙江省分行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上海市档案馆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湖南省肿瘤医院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中国银行湖南省分行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兰州档案馆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湖南省株洲中心医院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中国银行南昌分行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福建石狮档案馆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山东省立医院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中国银行厦门分行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山东省委新档案馆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山东齐鲁医院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工商银行山西省分行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山东省博物馆新馆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青岛西海岸医疗中心</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工商银行江门市分行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中国电影博物馆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潍坊医学院附属医院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工商银行秦皇岛分行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天津博物馆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北京大学深圳医院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建设银行东莞市分行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天津泰达艺术博物馆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深圳市罗湖区人民医院</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建设银行厦门市分行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浦东新区博览中心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上海市胸科医院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建设银行沈阳市分行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温州市会议中心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浙江省人民医院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交通银行山西省分行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广州萝岗少年馆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杭州市中医院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农业银行沈阳市分行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首都图书馆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浙江第二人民医院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农业银行台州分行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杭州肿瘤医院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民生银行总行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上海市图书馆</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浙江瑞安人民医院</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华厦银行浙江省分行</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lang w:eastAsia="zh-CN"/>
              </w:rPr>
              <w:t>海关、客运、航运、港口</w:t>
            </w:r>
          </w:p>
        </w:tc>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proofErr w:type="spellStart"/>
            <w:r w:rsidRPr="002721B4">
              <w:rPr>
                <w:rFonts w:asciiTheme="minorEastAsia" w:hAnsiTheme="minorEastAsia" w:cs="华文隶书" w:hint="eastAsia"/>
                <w:b/>
                <w:bCs/>
                <w:szCs w:val="24"/>
              </w:rPr>
              <w:t>地铁、高铁、机场</w:t>
            </w:r>
            <w:proofErr w:type="spellEnd"/>
          </w:p>
        </w:tc>
        <w:tc>
          <w:tcPr>
            <w:tcW w:w="1667" w:type="pct"/>
          </w:tcPr>
          <w:p w:rsidR="00336C99" w:rsidRPr="002721B4" w:rsidRDefault="00191CDE">
            <w:pPr>
              <w:spacing w:line="240" w:lineRule="auto"/>
              <w:ind w:firstLineChars="0" w:firstLine="0"/>
              <w:jc w:val="center"/>
              <w:rPr>
                <w:rFonts w:asciiTheme="minorEastAsia" w:hAnsiTheme="minorEastAsia" w:cs="华文隶书"/>
                <w:b/>
                <w:bCs/>
                <w:szCs w:val="24"/>
              </w:rPr>
            </w:pPr>
            <w:proofErr w:type="spellStart"/>
            <w:r w:rsidRPr="002721B4">
              <w:rPr>
                <w:rFonts w:asciiTheme="minorEastAsia" w:hAnsiTheme="minorEastAsia" w:cs="华文隶书" w:hint="eastAsia"/>
                <w:b/>
                <w:bCs/>
                <w:szCs w:val="24"/>
              </w:rPr>
              <w:t>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天津海关</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长沙地铁</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重庆电力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杭州海关</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成都地铁</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云南省电力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lastRenderedPageBreak/>
              <w:t>南宁海关</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深圳地铁</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中国电力投资集团</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深圳机场海关</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京沪高铁</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哈尔滨海关</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津秦客专</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陕西省地方电力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石家庄市海关</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广州地铁治安监控指挥中心</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吉林省电力股份</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广州港南沙港新港海关边控大楼</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四川九黄机场</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lang w:eastAsia="zh-CN"/>
              </w:rPr>
            </w:pPr>
            <w:r>
              <w:rPr>
                <w:rFonts w:ascii="楷体" w:eastAsia="楷体" w:hAnsi="楷体" w:cs="楷体" w:hint="eastAsia"/>
                <w:sz w:val="21"/>
                <w:szCs w:val="21"/>
                <w:lang w:eastAsia="zh-CN"/>
              </w:rPr>
              <w:t>吉林省电力调度综合楼</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浙江省客运中心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广州市白云机场</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陕西大唐电力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盐田国际集装箱码头</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北京首都机场</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湖南省五凌电力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宁波港国际航运大厦</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江苏连云港机场</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西双版纳供电局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大连中远船务</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江西昌北机场</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文山供电局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北京中铁商务大厦</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江西省赣州机场</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黑龙江伊春电业局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广州远洋大厦</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重庆江北机场</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曲靖电力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启东船厂</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郑州新郑机场</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临安市电力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江西水上搜救中心</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w:t>
            </w: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乐清市电力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宝钢物流中心</w:t>
            </w:r>
            <w:proofErr w:type="spellEnd"/>
          </w:p>
        </w:tc>
        <w:tc>
          <w:tcPr>
            <w:tcW w:w="1666"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瑞安市电力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青岛帆船基地</w:t>
            </w:r>
            <w:proofErr w:type="spellEnd"/>
          </w:p>
        </w:tc>
        <w:tc>
          <w:tcPr>
            <w:tcW w:w="1666" w:type="pct"/>
            <w:vAlign w:val="center"/>
          </w:tcPr>
          <w:p w:rsidR="00336C99" w:rsidRDefault="00336C99">
            <w:pPr>
              <w:widowControl/>
              <w:adjustRightInd/>
              <w:snapToGrid/>
              <w:spacing w:line="240" w:lineRule="auto"/>
              <w:ind w:firstLineChars="0" w:firstLine="0"/>
              <w:jc w:val="center"/>
              <w:rPr>
                <w:rFonts w:ascii="楷体" w:eastAsia="楷体" w:hAnsi="楷体" w:cs="楷体"/>
                <w:sz w:val="21"/>
                <w:szCs w:val="21"/>
              </w:rPr>
            </w:pPr>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丽水市电力</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proofErr w:type="spellStart"/>
            <w:r w:rsidRPr="002721B4">
              <w:rPr>
                <w:rFonts w:asciiTheme="minorEastAsia" w:hAnsiTheme="minorEastAsia" w:cs="华文隶书" w:hint="eastAsia"/>
                <w:b/>
                <w:bCs/>
                <w:szCs w:val="24"/>
              </w:rPr>
              <w:t>广电、报业</w:t>
            </w:r>
            <w:proofErr w:type="spellEnd"/>
          </w:p>
        </w:tc>
        <w:tc>
          <w:tcPr>
            <w:tcW w:w="1666" w:type="pct"/>
          </w:tcPr>
          <w:p w:rsidR="00336C99" w:rsidRPr="002721B4" w:rsidRDefault="00191CDE">
            <w:pPr>
              <w:spacing w:line="240" w:lineRule="auto"/>
              <w:ind w:firstLineChars="0" w:firstLine="0"/>
              <w:jc w:val="center"/>
              <w:rPr>
                <w:rFonts w:asciiTheme="minorEastAsia" w:hAnsiTheme="minorEastAsia" w:cs="华文隶书"/>
                <w:b/>
                <w:bCs/>
                <w:szCs w:val="24"/>
              </w:rPr>
            </w:pPr>
            <w:proofErr w:type="spellStart"/>
            <w:r w:rsidRPr="002721B4">
              <w:rPr>
                <w:rFonts w:asciiTheme="minorEastAsia" w:hAnsiTheme="minorEastAsia" w:cs="华文隶书" w:hint="eastAsia"/>
                <w:b/>
                <w:bCs/>
                <w:szCs w:val="24"/>
              </w:rPr>
              <w:t>电信、移动、邮政</w:t>
            </w:r>
            <w:proofErr w:type="spellEnd"/>
          </w:p>
        </w:tc>
        <w:tc>
          <w:tcPr>
            <w:tcW w:w="1667" w:type="pct"/>
          </w:tcPr>
          <w:p w:rsidR="00336C99" w:rsidRPr="002721B4" w:rsidRDefault="00191CDE">
            <w:pPr>
              <w:spacing w:line="240" w:lineRule="auto"/>
              <w:ind w:firstLineChars="0" w:firstLine="0"/>
              <w:jc w:val="center"/>
              <w:rPr>
                <w:rFonts w:asciiTheme="minorEastAsia" w:hAnsiTheme="minorEastAsia" w:cs="华文隶书"/>
                <w:b/>
                <w:bCs/>
                <w:szCs w:val="24"/>
                <w:lang w:eastAsia="zh-CN"/>
              </w:rPr>
            </w:pPr>
            <w:r w:rsidRPr="002721B4">
              <w:rPr>
                <w:rFonts w:asciiTheme="minorEastAsia" w:hAnsiTheme="minorEastAsia" w:cs="华文隶书" w:hint="eastAsia"/>
                <w:b/>
                <w:bCs/>
                <w:szCs w:val="24"/>
                <w:lang w:eastAsia="zh-CN"/>
              </w:rPr>
              <w:t>公、检、司、法、部队</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山东省广电</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湖南省移动通信局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深圳市公安局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陕西省广电</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湖南怀化移动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深圳市罗湖公安局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宁夏广电</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湖南常德移动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浙江省公安厅</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合肥广电</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湖南株洲移动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温州公安局110指挥中心</w:t>
            </w:r>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厦门广电</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湖南湘潭移动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杭州西湖公安分局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福州电视台</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海南省移动通讯局</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杭州景区公安分局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绍兴广电商务台</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中国移动南方基地</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浙江永嘉公安局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辽宁教育电视台</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浙江温州市移动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浙江绍兴公安局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广播电视电影总局724 台</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浙江苍南市移动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浙江衢州公安局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广西广播电台</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浙江台州市移动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南京市公安局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南京报业大厦</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四川省德阳移动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广州市公安局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北京新华社发行大楼</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四川省内江移动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海口市公安局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天津今晚报</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四川省广元移动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贵阳市公安局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衢州日报</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四川省资阳移动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长沙市公安局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湖南报业</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四川省自贡移动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大理州公安局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东北传媒文化广场</w:t>
            </w:r>
            <w:proofErr w:type="spellEnd"/>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四川省宜宾移动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南昌市公安局</w:t>
            </w:r>
            <w:proofErr w:type="spellEnd"/>
          </w:p>
        </w:tc>
      </w:tr>
      <w:tr w:rsidR="00336C99" w:rsidTr="00F62AF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 </w:t>
            </w:r>
          </w:p>
        </w:tc>
        <w:tc>
          <w:tcPr>
            <w:tcW w:w="1666"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重庆市江津移动</w:t>
            </w:r>
            <w:proofErr w:type="spellEnd"/>
          </w:p>
        </w:tc>
        <w:tc>
          <w:tcPr>
            <w:tcW w:w="1667" w:type="pct"/>
            <w:vAlign w:val="center"/>
          </w:tcPr>
          <w:p w:rsidR="00336C99" w:rsidRDefault="00191CDE">
            <w:pPr>
              <w:widowControl/>
              <w:adjustRightInd/>
              <w:snapToGrid/>
              <w:spacing w:line="240" w:lineRule="auto"/>
              <w:ind w:firstLineChars="0" w:firstLine="0"/>
              <w:jc w:val="center"/>
              <w:rPr>
                <w:rFonts w:ascii="楷体" w:eastAsia="楷体" w:hAnsi="楷体" w:cs="楷体"/>
                <w:sz w:val="21"/>
                <w:szCs w:val="21"/>
              </w:rPr>
            </w:pPr>
            <w:proofErr w:type="spellStart"/>
            <w:r>
              <w:rPr>
                <w:rFonts w:ascii="楷体" w:eastAsia="楷体" w:hAnsi="楷体" w:cs="楷体" w:hint="eastAsia"/>
                <w:sz w:val="21"/>
                <w:szCs w:val="21"/>
              </w:rPr>
              <w:t>广西百色市公安局</w:t>
            </w:r>
            <w:proofErr w:type="spellEnd"/>
          </w:p>
        </w:tc>
      </w:tr>
    </w:tbl>
    <w:p w:rsidR="00336C99" w:rsidRDefault="00336C99">
      <w:pPr>
        <w:rPr>
          <w:lang w:eastAsia="zh-CN"/>
        </w:rPr>
      </w:pPr>
    </w:p>
    <w:sectPr w:rsidR="00336C99">
      <w:headerReference w:type="even" r:id="rId33"/>
      <w:headerReference w:type="default" r:id="rId34"/>
      <w:footerReference w:type="even" r:id="rId35"/>
      <w:footerReference w:type="default" r:id="rId36"/>
      <w:headerReference w:type="first" r:id="rId37"/>
      <w:footerReference w:type="first" r:id="rId38"/>
      <w:pgSz w:w="11906" w:h="16838"/>
      <w:pgMar w:top="1440" w:right="1080" w:bottom="1440" w:left="108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C48" w:rsidRDefault="00840C48">
      <w:pPr>
        <w:spacing w:line="240" w:lineRule="auto"/>
      </w:pPr>
      <w:r>
        <w:separator/>
      </w:r>
    </w:p>
  </w:endnote>
  <w:endnote w:type="continuationSeparator" w:id="0">
    <w:p w:rsidR="00840C48" w:rsidRDefault="00840C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创艺简中圆">
    <w:altName w:val="Times New Roman"/>
    <w:charset w:val="00"/>
    <w:family w:val="auto"/>
    <w:pitch w:val="default"/>
  </w:font>
  <w:font w:name="华文隶书">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20B" w:rsidRDefault="0096320B">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BF6" w:rsidRDefault="00AA3BF6" w:rsidP="00AA3BF6">
    <w:pPr>
      <w:pStyle w:val="a4"/>
      <w:ind w:right="840" w:firstLineChars="0" w:firstLine="0"/>
      <w:jc w:val="right"/>
      <w:rPr>
        <w:rFonts w:asciiTheme="majorEastAsia" w:eastAsiaTheme="majorEastAsia" w:hAnsiTheme="majorEastAsia" w:cstheme="majorEastAsia"/>
      </w:rPr>
    </w:pPr>
    <w:proofErr w:type="spellStart"/>
    <w:r>
      <w:rPr>
        <w:rFonts w:hint="eastAsia"/>
      </w:rPr>
      <w:t>深圳市披克科技有限公司</w:t>
    </w:r>
    <w:proofErr w:type="spellEnd"/>
    <w:r>
      <w:rPr>
        <w:rFonts w:hint="eastAsia"/>
      </w:rPr>
      <w:t xml:space="preserve"> </w:t>
    </w:r>
    <w:r>
      <w:t xml:space="preserve">                                                          </w:t>
    </w:r>
    <w:r>
      <w:rPr>
        <w:rFonts w:hint="eastAsia"/>
        <w:lang w:eastAsia="zh-CN"/>
      </w:rPr>
      <w:t>www</w:t>
    </w:r>
    <w:r>
      <w:rPr>
        <w:rFonts w:hint="eastAsia"/>
      </w:rPr>
      <w:t>.</w:t>
    </w:r>
    <w:r>
      <w:t>P</w:t>
    </w:r>
    <w:r>
      <w:rPr>
        <w:rFonts w:hint="eastAsia"/>
        <w:lang w:eastAsia="zh-CN"/>
      </w:rPr>
      <w:t>eake</w:t>
    </w:r>
    <w:r>
      <w:rPr>
        <w:rFonts w:hint="eastAsia"/>
      </w:rPr>
      <w:t>.</w:t>
    </w:r>
    <w:r>
      <w:rPr>
        <w:rFonts w:hint="eastAsia"/>
        <w:lang w:eastAsia="zh-CN"/>
      </w:rPr>
      <w:t>com.cn</w:t>
    </w:r>
  </w:p>
  <w:p w:rsidR="0096320B" w:rsidRPr="00AA3BF6" w:rsidRDefault="0096320B" w:rsidP="00AA3BF6">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20B" w:rsidRDefault="0096320B">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C48" w:rsidRDefault="00840C48">
      <w:pPr>
        <w:spacing w:line="240" w:lineRule="auto"/>
      </w:pPr>
      <w:r>
        <w:separator/>
      </w:r>
    </w:p>
  </w:footnote>
  <w:footnote w:type="continuationSeparator" w:id="0">
    <w:p w:rsidR="00840C48" w:rsidRDefault="00840C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20B" w:rsidRDefault="0096320B">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BF6" w:rsidRDefault="00AA3BF6" w:rsidP="00AA3BF6">
    <w:pPr>
      <w:pStyle w:val="a5"/>
      <w:pBdr>
        <w:bottom w:val="single" w:sz="4" w:space="14" w:color="auto"/>
      </w:pBdr>
      <w:ind w:firstLineChars="0" w:firstLine="0"/>
      <w:jc w:val="left"/>
      <w:rPr>
        <w:lang w:eastAsia="zh-CN"/>
      </w:rPr>
    </w:pPr>
    <w:r w:rsidRPr="000E3D55">
      <w:rPr>
        <w:noProof/>
        <w:lang w:eastAsia="zh-CN" w:bidi="ar-SA"/>
      </w:rPr>
      <mc:AlternateContent>
        <mc:Choice Requires="wps">
          <w:drawing>
            <wp:anchor distT="0" distB="0" distL="118745" distR="118745" simplePos="0" relativeHeight="251661824" behindDoc="1" locked="0" layoutInCell="1" allowOverlap="0" wp14:anchorId="4C0F3F32" wp14:editId="7FF833F5">
              <wp:simplePos x="0" y="0"/>
              <wp:positionH relativeFrom="margin">
                <wp:posOffset>3619500</wp:posOffset>
              </wp:positionH>
              <wp:positionV relativeFrom="topMargin">
                <wp:posOffset>552450</wp:posOffset>
              </wp:positionV>
              <wp:extent cx="2552700" cy="352425"/>
              <wp:effectExtent l="0" t="0" r="0" b="9525"/>
              <wp:wrapSquare wrapText="bothSides"/>
              <wp:docPr id="7" name="Rectangle 197"/>
              <wp:cNvGraphicFramePr/>
              <a:graphic xmlns:a="http://schemas.openxmlformats.org/drawingml/2006/main">
                <a:graphicData uri="http://schemas.microsoft.com/office/word/2010/wordprocessingShape">
                  <wps:wsp>
                    <wps:cNvSpPr/>
                    <wps:spPr>
                      <a:xfrm>
                        <a:off x="0" y="0"/>
                        <a:ext cx="2552700" cy="3524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3BF6" w:rsidRPr="000E3D55" w:rsidRDefault="00840C48" w:rsidP="00AA3BF6">
                          <w:pPr>
                            <w:pStyle w:val="a5"/>
                            <w:ind w:firstLine="361"/>
                            <w:rPr>
                              <w:lang w:eastAsia="zh-CN"/>
                            </w:rPr>
                          </w:pPr>
                          <w:sdt>
                            <w:sdtPr>
                              <w:rPr>
                                <w:b/>
                                <w:caps/>
                                <w:color w:val="FFFFFF" w:themeColor="background1"/>
                                <w:szCs w:val="18"/>
                              </w:rPr>
                              <w:alias w:val="Title"/>
                              <w:tag w:val=""/>
                              <w:id w:val="-220678683"/>
                              <w:showingPlcHdr/>
                              <w:dataBinding w:prefixMappings="xmlns:ns0='http://purl.org/dc/elements/1.1/' xmlns:ns1='http://schemas.openxmlformats.org/package/2006/metadata/core-properties' " w:xpath="/ns1:coreProperties[1]/ns0:title[1]" w:storeItemID="{6C3C8BC8-F283-45AE-878A-BAB7291924A1}"/>
                              <w:text/>
                            </w:sdtPr>
                            <w:sdtEndPr/>
                            <w:sdtContent>
                              <w:r w:rsidR="00AA3BF6">
                                <w:rPr>
                                  <w:b/>
                                  <w:caps/>
                                  <w:color w:val="FFFFFF" w:themeColor="background1"/>
                                  <w:szCs w:val="18"/>
                                  <w:lang w:eastAsia="zh-CN"/>
                                </w:rPr>
                                <w:t xml:space="preserve">     </w:t>
                              </w:r>
                            </w:sdtContent>
                          </w:sdt>
                          <w:r w:rsidR="00AA3BF6">
                            <w:rPr>
                              <w:rFonts w:hint="eastAsia"/>
                              <w:lang w:eastAsia="zh-CN"/>
                            </w:rPr>
                            <w:t>停车场纯车牌识别系统设计方案</w:t>
                          </w:r>
                          <w:r w:rsidR="00AA3BF6" w:rsidRPr="006534D4">
                            <w:rPr>
                              <w:rFonts w:hint="eastAsia"/>
                              <w:lang w:eastAsia="zh-CN"/>
                            </w:rPr>
                            <w:t xml:space="preserve">              </w:t>
                          </w:r>
                          <w:r w:rsidR="00AA3BF6">
                            <w:rPr>
                              <w:lang w:eastAsia="zh-CN"/>
                            </w:rPr>
                            <w:t xml:space="preserve">  </w:t>
                          </w:r>
                          <w:r w:rsidR="00AA3BF6" w:rsidRPr="006534D4">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0F3F32" id="Rectangle 197" o:spid="_x0000_s1026" style="position:absolute;margin-left:285pt;margin-top:43.5pt;width:201pt;height:27.75pt;z-index:-251654656;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" o:allowoverlap="f" fillcolor="#5b9bd5 [3204]" stroked="f" strokeweight="1pt">
              <v:textbox>
                <w:txbxContent>
                  <w:p w:rsidR="00AA3BF6" w:rsidRPr="000E3D55" w:rsidRDefault="00840C48" w:rsidP="00AA3BF6">
                    <w:pPr>
                      <w:pStyle w:val="a5"/>
                      <w:ind w:firstLine="361"/>
                      <w:rPr>
                        <w:lang w:eastAsia="zh-CN"/>
                      </w:rPr>
                    </w:pPr>
                    <w:sdt>
                      <w:sdtPr>
                        <w:rPr>
                          <w:b/>
                          <w:caps/>
                          <w:color w:val="FFFFFF" w:themeColor="background1"/>
                          <w:szCs w:val="18"/>
                        </w:rPr>
                        <w:alias w:val="Title"/>
                        <w:tag w:val=""/>
                        <w:id w:val="-220678683"/>
                        <w:showingPlcHdr/>
                        <w:dataBinding w:prefixMappings="xmlns:ns0='http://purl.org/dc/elements/1.1/' xmlns:ns1='http://schemas.openxmlformats.org/package/2006/metadata/core-properties' " w:xpath="/ns1:coreProperties[1]/ns0:title[1]" w:storeItemID="{6C3C8BC8-F283-45AE-878A-BAB7291924A1}"/>
                        <w:text/>
                      </w:sdtPr>
                      <w:sdtEndPr/>
                      <w:sdtContent>
                        <w:r w:rsidR="00AA3BF6">
                          <w:rPr>
                            <w:b/>
                            <w:caps/>
                            <w:color w:val="FFFFFF" w:themeColor="background1"/>
                            <w:szCs w:val="18"/>
                            <w:lang w:eastAsia="zh-CN"/>
                          </w:rPr>
                          <w:t xml:space="preserve">     </w:t>
                        </w:r>
                      </w:sdtContent>
                    </w:sdt>
                    <w:r w:rsidR="00AA3BF6">
                      <w:rPr>
                        <w:rFonts w:hint="eastAsia"/>
                        <w:lang w:eastAsia="zh-CN"/>
                      </w:rPr>
                      <w:t>停车场纯车牌识别系统设计方案</w:t>
                    </w:r>
                    <w:r w:rsidR="00AA3BF6" w:rsidRPr="006534D4">
                      <w:rPr>
                        <w:rFonts w:hint="eastAsia"/>
                        <w:lang w:eastAsia="zh-CN"/>
                      </w:rPr>
                      <w:t xml:space="preserve">              </w:t>
                    </w:r>
                    <w:r w:rsidR="00AA3BF6">
                      <w:rPr>
                        <w:lang w:eastAsia="zh-CN"/>
                      </w:rPr>
                      <w:t xml:space="preserve">  </w:t>
                    </w:r>
                    <w:r w:rsidR="00AA3BF6" w:rsidRPr="006534D4">
                      <w:rPr>
                        <w:rFonts w:hint="eastAsia"/>
                        <w:lang w:eastAsia="zh-CN"/>
                      </w:rPr>
                      <w:t xml:space="preserve">  </w:t>
                    </w:r>
                  </w:p>
                </w:txbxContent>
              </v:textbox>
              <w10:wrap type="square" anchorx="margin" anchory="margin"/>
            </v:rect>
          </w:pict>
        </mc:Fallback>
      </mc:AlternateContent>
    </w:r>
    <w:r w:rsidRPr="000E3D55">
      <w:rPr>
        <w:noProof/>
        <w:lang w:eastAsia="zh-CN" w:bidi="ar-SA"/>
      </w:rPr>
      <w:drawing>
        <wp:inline distT="0" distB="0" distL="0" distR="0" wp14:anchorId="7A8ACC94" wp14:editId="39D732F7">
          <wp:extent cx="975360" cy="243216"/>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标准蓝.PNG"/>
                  <pic:cNvPicPr/>
                </pic:nvPicPr>
                <pic:blipFill>
                  <a:blip r:embed="rId1">
                    <a:extLst>
                      <a:ext uri="{28A0092B-C50C-407E-A947-70E740481C1C}">
                        <a14:useLocalDpi xmlns:a14="http://schemas.microsoft.com/office/drawing/2010/main" val="0"/>
                      </a:ext>
                    </a:extLst>
                  </a:blip>
                  <a:stretch>
                    <a:fillRect/>
                  </a:stretch>
                </pic:blipFill>
                <pic:spPr>
                  <a:xfrm>
                    <a:off x="0" y="0"/>
                    <a:ext cx="1060265" cy="264388"/>
                  </a:xfrm>
                  <a:prstGeom prst="rect">
                    <a:avLst/>
                  </a:prstGeom>
                </pic:spPr>
              </pic:pic>
            </a:graphicData>
          </a:graphic>
        </wp:inline>
      </w:drawing>
    </w:r>
    <w:r w:rsidR="0096320B">
      <w:rPr>
        <w:rFonts w:hint="eastAsia"/>
        <w:lang w:eastAsia="zh-C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20B" w:rsidRDefault="0096320B">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C12353F"/>
    <w:multiLevelType w:val="multilevel"/>
    <w:tmpl w:val="F2DEC3F0"/>
    <w:lvl w:ilvl="0">
      <w:start w:val="1"/>
      <w:numFmt w:val="bullet"/>
      <w:lvlText w:val=""/>
      <w:lvlPicBulletId w:val="0"/>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 w15:restartNumberingAfterBreak="0">
    <w:nsid w:val="139F75C5"/>
    <w:multiLevelType w:val="multilevel"/>
    <w:tmpl w:val="B7944892"/>
    <w:lvl w:ilvl="0">
      <w:start w:val="1"/>
      <w:numFmt w:val="bullet"/>
      <w:lvlText w:val=""/>
      <w:lvlPicBulletId w:val="0"/>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 w15:restartNumberingAfterBreak="0">
    <w:nsid w:val="153D77E6"/>
    <w:multiLevelType w:val="hybridMultilevel"/>
    <w:tmpl w:val="08AACEB6"/>
    <w:lvl w:ilvl="0" w:tplc="57552EF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BCDE5"/>
    <w:multiLevelType w:val="singleLevel"/>
    <w:tmpl w:val="2ADBCDE5"/>
    <w:lvl w:ilvl="0">
      <w:start w:val="1"/>
      <w:numFmt w:val="bullet"/>
      <w:lvlText w:val=""/>
      <w:lvlJc w:val="left"/>
      <w:pPr>
        <w:ind w:left="420" w:hanging="420"/>
      </w:pPr>
      <w:rPr>
        <w:rFonts w:ascii="Wingdings" w:hAnsi="Wingdings" w:hint="default"/>
      </w:rPr>
    </w:lvl>
  </w:abstractNum>
  <w:abstractNum w:abstractNumId="4" w15:restartNumberingAfterBreak="0">
    <w:nsid w:val="2E3E4D8B"/>
    <w:multiLevelType w:val="multilevel"/>
    <w:tmpl w:val="0AF0092C"/>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5" w15:restartNumberingAfterBreak="0">
    <w:nsid w:val="35EB42C4"/>
    <w:multiLevelType w:val="multilevel"/>
    <w:tmpl w:val="4332325A"/>
    <w:lvl w:ilvl="0">
      <w:start w:val="1"/>
      <w:numFmt w:val="decimal"/>
      <w:lvlText w:val="%1."/>
      <w:lvlJc w:val="left"/>
      <w:pPr>
        <w:ind w:left="660" w:hanging="420"/>
      </w:pPr>
      <w:rPr>
        <w:rFont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6" w15:restartNumberingAfterBreak="0">
    <w:nsid w:val="4CD43596"/>
    <w:multiLevelType w:val="multilevel"/>
    <w:tmpl w:val="4CD43596"/>
    <w:lvl w:ilvl="0">
      <w:start w:val="1"/>
      <w:numFmt w:val="bullet"/>
      <w:lvlText w:val=""/>
      <w:lvlPicBulletId w:val="0"/>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7" w15:restartNumberingAfterBreak="0">
    <w:nsid w:val="568C8CE0"/>
    <w:multiLevelType w:val="singleLevel"/>
    <w:tmpl w:val="568C8CE0"/>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6F0F22C"/>
    <w:multiLevelType w:val="singleLevel"/>
    <w:tmpl w:val="56F0F22C"/>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57552EF1"/>
    <w:multiLevelType w:val="singleLevel"/>
    <w:tmpl w:val="57552EF1"/>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57636A9F"/>
    <w:multiLevelType w:val="singleLevel"/>
    <w:tmpl w:val="57636A9F"/>
    <w:lvl w:ilvl="0">
      <w:start w:val="1"/>
      <w:numFmt w:val="bullet"/>
      <w:lvlText w:val=""/>
      <w:lvlJc w:val="left"/>
      <w:pPr>
        <w:tabs>
          <w:tab w:val="left" w:pos="420"/>
        </w:tabs>
        <w:ind w:left="420" w:hanging="420"/>
      </w:pPr>
      <w:rPr>
        <w:rFonts w:ascii="Wingdings" w:hAnsi="Wingdings" w:hint="default"/>
        <w:color w:val="5B9BD5" w:themeColor="accent1"/>
      </w:rPr>
    </w:lvl>
  </w:abstractNum>
  <w:abstractNum w:abstractNumId="11" w15:restartNumberingAfterBreak="0">
    <w:nsid w:val="5897F0D2"/>
    <w:multiLevelType w:val="multilevel"/>
    <w:tmpl w:val="5897F0D2"/>
    <w:lvl w:ilvl="0">
      <w:start w:val="1"/>
      <w:numFmt w:val="chineseCounting"/>
      <w:pStyle w:val="1"/>
      <w:lvlText w:val="第%1章 "/>
      <w:lvlJc w:val="left"/>
      <w:pPr>
        <w:ind w:left="574" w:hanging="432"/>
      </w:pPr>
      <w:rPr>
        <w:rFonts w:ascii="宋体" w:eastAsia="宋体" w:hAnsi="宋体" w:cs="宋体" w:hint="eastAsia"/>
        <w:b/>
        <w:bCs w:val="0"/>
        <w:i w:val="0"/>
        <w:iCs w:val="0"/>
        <w:caps w:val="0"/>
        <w:smallCaps w:val="0"/>
        <w:strike w:val="0"/>
        <w:dstrike w:val="0"/>
        <w:vanish w:val="0"/>
        <w:spacing w:val="0"/>
        <w:kern w:val="0"/>
        <w:position w:val="0"/>
        <w:u w:val="none"/>
        <w:vertAlign w:val="baseline"/>
      </w:rPr>
    </w:lvl>
    <w:lvl w:ilvl="1">
      <w:start w:val="1"/>
      <w:numFmt w:val="decimal"/>
      <w:pStyle w:val="2"/>
      <w:isLgl/>
      <w:lvlText w:val="%1.%2"/>
      <w:lvlJc w:val="left"/>
      <w:pPr>
        <w:ind w:left="756" w:hanging="576"/>
      </w:pPr>
      <w:rPr>
        <w:rFonts w:ascii="宋体" w:eastAsia="宋体" w:hAnsi="宋体" w:cs="宋体" w:hint="eastAsia"/>
      </w:rPr>
    </w:lvl>
    <w:lvl w:ilvl="2">
      <w:start w:val="1"/>
      <w:numFmt w:val="decimal"/>
      <w:pStyle w:val="3"/>
      <w:isLgl/>
      <w:lvlText w:val="%1.%2.%3"/>
      <w:lvlJc w:val="left"/>
      <w:pPr>
        <w:ind w:left="930" w:hanging="720"/>
      </w:pPr>
      <w:rPr>
        <w:rFonts w:ascii="宋体" w:eastAsia="宋体" w:hAnsi="宋体" w:cs="宋体" w:hint="eastAsia"/>
      </w:rPr>
    </w:lvl>
    <w:lvl w:ilvl="3">
      <w:start w:val="1"/>
      <w:numFmt w:val="decimal"/>
      <w:pStyle w:val="4"/>
      <w:isLgl/>
      <w:lvlText w:val="%1.%2.%3.%4"/>
      <w:lvlJc w:val="left"/>
      <w:pPr>
        <w:ind w:left="2304" w:hanging="864"/>
      </w:pPr>
      <w:rPr>
        <w:rFonts w:ascii="宋体" w:eastAsia="宋体" w:hAnsi="宋体" w:cs="宋体" w:hint="eastAsia"/>
      </w:rPr>
    </w:lvl>
    <w:lvl w:ilvl="4">
      <w:start w:val="1"/>
      <w:numFmt w:val="decimal"/>
      <w:isLgl/>
      <w:lvlText w:val="%1.%2.%3.%4.%5"/>
      <w:lvlJc w:val="left"/>
      <w:pPr>
        <w:ind w:left="1218" w:hanging="1008"/>
      </w:pPr>
      <w:rPr>
        <w:rFonts w:hint="eastAsia"/>
      </w:rPr>
    </w:lvl>
    <w:lvl w:ilvl="5">
      <w:start w:val="1"/>
      <w:numFmt w:val="decimal"/>
      <w:isLgl/>
      <w:lvlText w:val="%1.%2.%3.%4.%5.%6"/>
      <w:lvlJc w:val="left"/>
      <w:pPr>
        <w:ind w:left="1362" w:hanging="1152"/>
      </w:pPr>
      <w:rPr>
        <w:rFonts w:hint="eastAsia"/>
      </w:rPr>
    </w:lvl>
    <w:lvl w:ilvl="6">
      <w:start w:val="1"/>
      <w:numFmt w:val="decimal"/>
      <w:isLgl/>
      <w:lvlText w:val="%1.%2.%3.%4.%5.%6.%7"/>
      <w:lvlJc w:val="left"/>
      <w:pPr>
        <w:ind w:left="1506" w:hanging="1296"/>
      </w:pPr>
      <w:rPr>
        <w:rFonts w:hint="eastAsia"/>
      </w:rPr>
    </w:lvl>
    <w:lvl w:ilvl="7">
      <w:start w:val="1"/>
      <w:numFmt w:val="decimal"/>
      <w:isLgl/>
      <w:lvlText w:val="%1.%2.%3.%4.%5.%6.%7.%8"/>
      <w:lvlJc w:val="left"/>
      <w:pPr>
        <w:ind w:left="1650" w:hanging="1440"/>
      </w:pPr>
      <w:rPr>
        <w:rFonts w:hint="eastAsia"/>
      </w:rPr>
    </w:lvl>
    <w:lvl w:ilvl="8">
      <w:start w:val="1"/>
      <w:numFmt w:val="decimal"/>
      <w:isLgl/>
      <w:lvlText w:val="%1.%2.%3.%4.%5.%6.%7.%8.%9"/>
      <w:lvlJc w:val="left"/>
      <w:pPr>
        <w:ind w:left="1794" w:hanging="1584"/>
      </w:pPr>
      <w:rPr>
        <w:rFonts w:hint="eastAsia"/>
      </w:rPr>
    </w:lvl>
  </w:abstractNum>
  <w:abstractNum w:abstractNumId="12" w15:restartNumberingAfterBreak="0">
    <w:nsid w:val="594CBFEB"/>
    <w:multiLevelType w:val="singleLevel"/>
    <w:tmpl w:val="594CBFEB"/>
    <w:lvl w:ilvl="0">
      <w:start w:val="1"/>
      <w:numFmt w:val="decimal"/>
      <w:lvlText w:val="%1."/>
      <w:lvlJc w:val="left"/>
      <w:pPr>
        <w:ind w:left="425" w:hanging="425"/>
      </w:pPr>
      <w:rPr>
        <w:rFonts w:hint="default"/>
      </w:rPr>
    </w:lvl>
  </w:abstractNum>
  <w:abstractNum w:abstractNumId="13" w15:restartNumberingAfterBreak="0">
    <w:nsid w:val="59506B39"/>
    <w:multiLevelType w:val="singleLevel"/>
    <w:tmpl w:val="59506B39"/>
    <w:lvl w:ilvl="0">
      <w:start w:val="1"/>
      <w:numFmt w:val="decimal"/>
      <w:lvlText w:val="表%1"/>
      <w:lvlJc w:val="center"/>
      <w:pPr>
        <w:ind w:left="425" w:hanging="425"/>
      </w:pPr>
      <w:rPr>
        <w:rFonts w:ascii="宋体" w:eastAsia="宋体" w:hAnsi="宋体" w:cs="宋体" w:hint="default"/>
        <w:sz w:val="21"/>
      </w:rPr>
    </w:lvl>
  </w:abstractNum>
  <w:abstractNum w:abstractNumId="14" w15:restartNumberingAfterBreak="0">
    <w:nsid w:val="5954675E"/>
    <w:multiLevelType w:val="singleLevel"/>
    <w:tmpl w:val="5954675E"/>
    <w:lvl w:ilvl="0">
      <w:start w:val="1"/>
      <w:numFmt w:val="decimal"/>
      <w:suff w:val="nothing"/>
      <w:lvlText w:val="%1、"/>
      <w:lvlJc w:val="left"/>
    </w:lvl>
  </w:abstractNum>
  <w:abstractNum w:abstractNumId="15" w15:restartNumberingAfterBreak="0">
    <w:nsid w:val="59546DE8"/>
    <w:multiLevelType w:val="singleLevel"/>
    <w:tmpl w:val="59546DE8"/>
    <w:lvl w:ilvl="0">
      <w:start w:val="1"/>
      <w:numFmt w:val="decimal"/>
      <w:suff w:val="nothing"/>
      <w:lvlText w:val="%1、"/>
      <w:lvlJc w:val="left"/>
    </w:lvl>
  </w:abstractNum>
  <w:abstractNum w:abstractNumId="16" w15:restartNumberingAfterBreak="0">
    <w:nsid w:val="5954715E"/>
    <w:multiLevelType w:val="singleLevel"/>
    <w:tmpl w:val="5954715E"/>
    <w:lvl w:ilvl="0">
      <w:start w:val="1"/>
      <w:numFmt w:val="decimal"/>
      <w:suff w:val="nothing"/>
      <w:lvlText w:val="%1、"/>
      <w:lvlJc w:val="left"/>
    </w:lvl>
  </w:abstractNum>
  <w:abstractNum w:abstractNumId="17" w15:restartNumberingAfterBreak="0">
    <w:nsid w:val="59547330"/>
    <w:multiLevelType w:val="singleLevel"/>
    <w:tmpl w:val="59547330"/>
    <w:lvl w:ilvl="0">
      <w:start w:val="1"/>
      <w:numFmt w:val="decimal"/>
      <w:suff w:val="nothing"/>
      <w:lvlText w:val="%1、"/>
      <w:lvlJc w:val="left"/>
    </w:lvl>
  </w:abstractNum>
  <w:abstractNum w:abstractNumId="18" w15:restartNumberingAfterBreak="0">
    <w:nsid w:val="595474CD"/>
    <w:multiLevelType w:val="singleLevel"/>
    <w:tmpl w:val="595474CD"/>
    <w:lvl w:ilvl="0">
      <w:start w:val="1"/>
      <w:numFmt w:val="decimal"/>
      <w:suff w:val="nothing"/>
      <w:lvlText w:val="%1、"/>
      <w:lvlJc w:val="left"/>
    </w:lvl>
  </w:abstractNum>
  <w:abstractNum w:abstractNumId="19" w15:restartNumberingAfterBreak="0">
    <w:nsid w:val="5954A784"/>
    <w:multiLevelType w:val="singleLevel"/>
    <w:tmpl w:val="5954A784"/>
    <w:lvl w:ilvl="0">
      <w:start w:val="1"/>
      <w:numFmt w:val="decimal"/>
      <w:lvlText w:val="图4-%1"/>
      <w:lvlJc w:val="center"/>
      <w:pPr>
        <w:ind w:left="425" w:hanging="425"/>
      </w:pPr>
      <w:rPr>
        <w:rFonts w:ascii="宋体" w:eastAsia="宋体" w:hAnsi="宋体" w:cs="宋体" w:hint="default"/>
        <w:sz w:val="21"/>
      </w:rPr>
    </w:lvl>
  </w:abstractNum>
  <w:abstractNum w:abstractNumId="20" w15:restartNumberingAfterBreak="0">
    <w:nsid w:val="5954B004"/>
    <w:multiLevelType w:val="singleLevel"/>
    <w:tmpl w:val="5954B004"/>
    <w:lvl w:ilvl="0">
      <w:start w:val="1"/>
      <w:numFmt w:val="bullet"/>
      <w:lvlText w:val=""/>
      <w:lvlJc w:val="left"/>
      <w:pPr>
        <w:ind w:left="420" w:hanging="420"/>
      </w:pPr>
      <w:rPr>
        <w:rFonts w:ascii="Wingdings" w:hAnsi="Wingdings" w:hint="default"/>
      </w:rPr>
    </w:lvl>
  </w:abstractNum>
  <w:abstractNum w:abstractNumId="21" w15:restartNumberingAfterBreak="0">
    <w:nsid w:val="5954BD68"/>
    <w:multiLevelType w:val="singleLevel"/>
    <w:tmpl w:val="5954BD68"/>
    <w:lvl w:ilvl="0">
      <w:start w:val="1"/>
      <w:numFmt w:val="lowerLetter"/>
      <w:lvlText w:val="%1."/>
      <w:lvlJc w:val="left"/>
      <w:pPr>
        <w:ind w:left="425" w:hanging="425"/>
      </w:pPr>
      <w:rPr>
        <w:rFonts w:hint="default"/>
      </w:rPr>
    </w:lvl>
  </w:abstractNum>
  <w:abstractNum w:abstractNumId="22" w15:restartNumberingAfterBreak="0">
    <w:nsid w:val="686070B0"/>
    <w:multiLevelType w:val="hybridMultilevel"/>
    <w:tmpl w:val="B476944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E97283C"/>
    <w:multiLevelType w:val="multilevel"/>
    <w:tmpl w:val="97528894"/>
    <w:lvl w:ilvl="0">
      <w:start w:val="1"/>
      <w:numFmt w:val="bullet"/>
      <w:lvlText w:val=""/>
      <w:lvlPicBulletId w:val="0"/>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num w:numId="1">
    <w:abstractNumId w:val="11"/>
  </w:num>
  <w:num w:numId="2">
    <w:abstractNumId w:val="14"/>
  </w:num>
  <w:num w:numId="3">
    <w:abstractNumId w:val="15"/>
  </w:num>
  <w:num w:numId="4">
    <w:abstractNumId w:val="16"/>
  </w:num>
  <w:num w:numId="5">
    <w:abstractNumId w:val="17"/>
  </w:num>
  <w:num w:numId="6">
    <w:abstractNumId w:val="18"/>
  </w:num>
  <w:num w:numId="7">
    <w:abstractNumId w:val="13"/>
  </w:num>
  <w:num w:numId="8">
    <w:abstractNumId w:val="9"/>
  </w:num>
  <w:num w:numId="9">
    <w:abstractNumId w:val="7"/>
  </w:num>
  <w:num w:numId="10">
    <w:abstractNumId w:val="19"/>
  </w:num>
  <w:num w:numId="11">
    <w:abstractNumId w:val="20"/>
  </w:num>
  <w:num w:numId="12">
    <w:abstractNumId w:val="3"/>
  </w:num>
  <w:num w:numId="13">
    <w:abstractNumId w:val="12"/>
  </w:num>
  <w:num w:numId="14">
    <w:abstractNumId w:val="21"/>
  </w:num>
  <w:num w:numId="15">
    <w:abstractNumId w:val="8"/>
  </w:num>
  <w:num w:numId="16">
    <w:abstractNumId w:val="10"/>
  </w:num>
  <w:num w:numId="17">
    <w:abstractNumId w:val="6"/>
  </w:num>
  <w:num w:numId="18">
    <w:abstractNumId w:val="22"/>
  </w:num>
  <w:num w:numId="19">
    <w:abstractNumId w:val="23"/>
  </w:num>
  <w:num w:numId="20">
    <w:abstractNumId w:val="5"/>
  </w:num>
  <w:num w:numId="21">
    <w:abstractNumId w:val="4"/>
  </w:num>
  <w:num w:numId="22">
    <w:abstractNumId w:val="2"/>
  </w:num>
  <w:num w:numId="23">
    <w:abstractNumId w:val="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87F4A"/>
    <w:rsid w:val="00172A27"/>
    <w:rsid w:val="00191CDE"/>
    <w:rsid w:val="001A5D4D"/>
    <w:rsid w:val="002721B4"/>
    <w:rsid w:val="00336C99"/>
    <w:rsid w:val="003640A1"/>
    <w:rsid w:val="003D4C11"/>
    <w:rsid w:val="004112B8"/>
    <w:rsid w:val="00462FC8"/>
    <w:rsid w:val="00487572"/>
    <w:rsid w:val="00535D98"/>
    <w:rsid w:val="005E67BE"/>
    <w:rsid w:val="00840C48"/>
    <w:rsid w:val="009448B8"/>
    <w:rsid w:val="0096320B"/>
    <w:rsid w:val="009D36F8"/>
    <w:rsid w:val="00AA3BF6"/>
    <w:rsid w:val="00BD5AC7"/>
    <w:rsid w:val="00BF310A"/>
    <w:rsid w:val="00E77C14"/>
    <w:rsid w:val="00F62AF2"/>
    <w:rsid w:val="05DA5E00"/>
    <w:rsid w:val="06153C90"/>
    <w:rsid w:val="08102CE6"/>
    <w:rsid w:val="0AB843EB"/>
    <w:rsid w:val="0BF51C26"/>
    <w:rsid w:val="0D1461B4"/>
    <w:rsid w:val="0DD35F07"/>
    <w:rsid w:val="0E5868F1"/>
    <w:rsid w:val="0EAA1279"/>
    <w:rsid w:val="0FF74E5D"/>
    <w:rsid w:val="106532FE"/>
    <w:rsid w:val="11337356"/>
    <w:rsid w:val="11D32581"/>
    <w:rsid w:val="1A7B0AAC"/>
    <w:rsid w:val="1BD6051B"/>
    <w:rsid w:val="1C6A1B32"/>
    <w:rsid w:val="1C864C4C"/>
    <w:rsid w:val="1D6B7CC1"/>
    <w:rsid w:val="1E291E99"/>
    <w:rsid w:val="1F8C610A"/>
    <w:rsid w:val="27B62716"/>
    <w:rsid w:val="27F332EE"/>
    <w:rsid w:val="28455C8E"/>
    <w:rsid w:val="2B965968"/>
    <w:rsid w:val="2E252B6F"/>
    <w:rsid w:val="2EC77847"/>
    <w:rsid w:val="307C5AE2"/>
    <w:rsid w:val="3084774E"/>
    <w:rsid w:val="327A76AB"/>
    <w:rsid w:val="33F252A6"/>
    <w:rsid w:val="3BF96CBE"/>
    <w:rsid w:val="40DB1BE5"/>
    <w:rsid w:val="41504873"/>
    <w:rsid w:val="45775A2F"/>
    <w:rsid w:val="49E9350E"/>
    <w:rsid w:val="4A2A71EE"/>
    <w:rsid w:val="4B6840A9"/>
    <w:rsid w:val="4B980CF2"/>
    <w:rsid w:val="4BA508DF"/>
    <w:rsid w:val="4C772CD7"/>
    <w:rsid w:val="4D2877CD"/>
    <w:rsid w:val="4EB427C4"/>
    <w:rsid w:val="4F717B2A"/>
    <w:rsid w:val="502925F7"/>
    <w:rsid w:val="527813FE"/>
    <w:rsid w:val="54624872"/>
    <w:rsid w:val="55377D2D"/>
    <w:rsid w:val="56911D85"/>
    <w:rsid w:val="56CF26CF"/>
    <w:rsid w:val="574D0382"/>
    <w:rsid w:val="5BE04FBC"/>
    <w:rsid w:val="5C6549BE"/>
    <w:rsid w:val="5DC15C43"/>
    <w:rsid w:val="61F647B5"/>
    <w:rsid w:val="622C616C"/>
    <w:rsid w:val="62A72AA4"/>
    <w:rsid w:val="63DA74ED"/>
    <w:rsid w:val="66081D64"/>
    <w:rsid w:val="69D952C2"/>
    <w:rsid w:val="71683970"/>
    <w:rsid w:val="799213D0"/>
    <w:rsid w:val="7A2B387E"/>
    <w:rsid w:val="7A8149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6399360-A509-4917-A3D6-A1F2D065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header" w:uiPriority="99"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0"/>
    <w:qFormat/>
    <w:pPr>
      <w:adjustRightInd w:val="0"/>
      <w:snapToGrid w:val="0"/>
      <w:spacing w:line="288" w:lineRule="auto"/>
      <w:ind w:firstLineChars="200" w:firstLine="480"/>
    </w:pPr>
    <w:rPr>
      <w:rFonts w:asciiTheme="minorHAnsi" w:eastAsiaTheme="minorEastAsia" w:hAnsiTheme="minorHAnsi" w:cstheme="minorBidi"/>
      <w:sz w:val="24"/>
      <w:szCs w:val="22"/>
      <w:lang w:eastAsia="en-US" w:bidi="en-US"/>
    </w:rPr>
  </w:style>
  <w:style w:type="paragraph" w:styleId="1">
    <w:name w:val="heading 1"/>
    <w:basedOn w:val="a"/>
    <w:next w:val="a"/>
    <w:qFormat/>
    <w:pPr>
      <w:keepNext/>
      <w:keepLines/>
      <w:numPr>
        <w:numId w:val="1"/>
      </w:numPr>
      <w:spacing w:beforeLines="20" w:before="20" w:afterLines="20" w:after="20" w:line="240" w:lineRule="auto"/>
      <w:ind w:firstLineChars="0" w:firstLine="0"/>
      <w:jc w:val="center"/>
      <w:outlineLvl w:val="0"/>
    </w:pPr>
    <w:rPr>
      <w:rFonts w:eastAsiaTheme="majorEastAsia"/>
      <w:b/>
      <w:color w:val="000000" w:themeColor="text1"/>
      <w:kern w:val="44"/>
      <w:sz w:val="36"/>
    </w:rPr>
  </w:style>
  <w:style w:type="paragraph" w:styleId="2">
    <w:name w:val="heading 2"/>
    <w:basedOn w:val="a"/>
    <w:next w:val="a"/>
    <w:unhideWhenUsed/>
    <w:qFormat/>
    <w:pPr>
      <w:keepNext/>
      <w:keepLines/>
      <w:numPr>
        <w:ilvl w:val="1"/>
        <w:numId w:val="1"/>
      </w:numPr>
      <w:spacing w:beforeLines="20" w:before="20" w:afterLines="20" w:after="20" w:line="240" w:lineRule="auto"/>
      <w:ind w:firstLineChars="0" w:firstLine="0"/>
      <w:outlineLvl w:val="1"/>
    </w:pPr>
    <w:rPr>
      <w:rFonts w:ascii="Arial" w:eastAsiaTheme="majorEastAsia" w:hAnsi="Arial"/>
      <w:b/>
      <w:color w:val="000000" w:themeColor="text1"/>
      <w:sz w:val="32"/>
    </w:rPr>
  </w:style>
  <w:style w:type="paragraph" w:styleId="3">
    <w:name w:val="heading 3"/>
    <w:basedOn w:val="a"/>
    <w:next w:val="a"/>
    <w:unhideWhenUsed/>
    <w:qFormat/>
    <w:pPr>
      <w:keepNext/>
      <w:keepLines/>
      <w:numPr>
        <w:ilvl w:val="2"/>
        <w:numId w:val="1"/>
      </w:numPr>
      <w:spacing w:beforeLines="20" w:before="20" w:afterLines="20" w:after="20" w:line="240" w:lineRule="auto"/>
      <w:ind w:left="0" w:firstLineChars="0" w:firstLine="0"/>
      <w:outlineLvl w:val="2"/>
    </w:pPr>
    <w:rPr>
      <w:rFonts w:eastAsiaTheme="majorEastAsia"/>
      <w:b/>
      <w:color w:val="000000" w:themeColor="text1"/>
      <w:sz w:val="28"/>
    </w:rPr>
  </w:style>
  <w:style w:type="paragraph" w:styleId="4">
    <w:name w:val="heading 4"/>
    <w:basedOn w:val="a"/>
    <w:next w:val="a"/>
    <w:unhideWhenUsed/>
    <w:qFormat/>
    <w:pPr>
      <w:keepNext/>
      <w:keepLines/>
      <w:numPr>
        <w:ilvl w:val="3"/>
        <w:numId w:val="1"/>
      </w:numPr>
      <w:spacing w:before="280" w:after="290" w:line="372" w:lineRule="auto"/>
      <w:ind w:firstLineChars="0" w:firstLine="0"/>
      <w:outlineLvl w:val="3"/>
    </w:pPr>
    <w:rPr>
      <w:rFonts w:ascii="Arial" w:hAnsi="Arial"/>
      <w:b/>
      <w:color w:val="2E74B5" w:themeColor="accent1" w:themeShade="B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qFormat/>
  </w:style>
  <w:style w:type="paragraph" w:styleId="a3">
    <w:name w:val="Body Text"/>
    <w:basedOn w:val="a"/>
    <w:qFormat/>
    <w:pPr>
      <w:spacing w:after="120"/>
    </w:pPr>
  </w:style>
  <w:style w:type="paragraph" w:styleId="30">
    <w:name w:val="toc 3"/>
    <w:basedOn w:val="a"/>
    <w:next w:val="a"/>
    <w:qFormat/>
    <w:pPr>
      <w:ind w:leftChars="400" w:left="840"/>
    </w:pPr>
  </w:style>
  <w:style w:type="paragraph" w:styleId="a4">
    <w:name w:val="footer"/>
    <w:basedOn w:val="a"/>
    <w:qFormat/>
    <w:pPr>
      <w:tabs>
        <w:tab w:val="center" w:pos="4153"/>
        <w:tab w:val="right" w:pos="8306"/>
      </w:tabs>
    </w:pPr>
    <w:rPr>
      <w:sz w:val="18"/>
    </w:rPr>
  </w:style>
  <w:style w:type="paragraph" w:styleId="a5">
    <w:name w:val="header"/>
    <w:basedOn w:val="a"/>
    <w:link w:val="a6"/>
    <w:uiPriority w:val="99"/>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both"/>
    </w:pPr>
    <w:rPr>
      <w:sz w:val="18"/>
    </w:rPr>
  </w:style>
  <w:style w:type="paragraph" w:styleId="40">
    <w:name w:val="toc 4"/>
    <w:basedOn w:val="a"/>
    <w:next w:val="a"/>
    <w:qFormat/>
    <w:pPr>
      <w:ind w:leftChars="600" w:left="1260"/>
    </w:pPr>
  </w:style>
  <w:style w:type="paragraph" w:styleId="20">
    <w:name w:val="toc 2"/>
    <w:basedOn w:val="a"/>
    <w:next w:val="a"/>
    <w:qFormat/>
    <w:pPr>
      <w:ind w:leftChars="200" w:left="420"/>
    </w:pPr>
  </w:style>
  <w:style w:type="paragraph" w:styleId="a7">
    <w:name w:val="Normal (Web)"/>
    <w:basedOn w:val="a"/>
    <w:qFormat/>
    <w:pPr>
      <w:spacing w:before="100" w:beforeAutospacing="1" w:after="100" w:afterAutospacing="1" w:line="240" w:lineRule="auto"/>
    </w:pPr>
    <w:rPr>
      <w:rFonts w:ascii="宋体" w:eastAsia="宋体" w:hAnsi="宋体" w:cs="宋体"/>
      <w:szCs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无间隔1"/>
    <w:uiPriority w:val="1"/>
    <w:qFormat/>
    <w:rPr>
      <w:rFonts w:asciiTheme="minorHAnsi" w:eastAsia="黑体" w:hAnsiTheme="minorHAnsi" w:cstheme="minorBidi"/>
      <w:sz w:val="21"/>
      <w:szCs w:val="22"/>
      <w:lang w:eastAsia="en-US" w:bidi="en-US"/>
    </w:rPr>
  </w:style>
  <w:style w:type="paragraph" w:customStyle="1" w:styleId="a9">
    <w:name w:val="封面联络"/>
    <w:basedOn w:val="aa"/>
    <w:qFormat/>
    <w:pPr>
      <w:spacing w:line="360" w:lineRule="auto"/>
      <w:ind w:firstLineChars="236" w:firstLine="566"/>
    </w:pPr>
    <w:rPr>
      <w:rFonts w:cs="Times New Roman"/>
    </w:rPr>
  </w:style>
  <w:style w:type="paragraph" w:customStyle="1" w:styleId="aa">
    <w:name w:val="封面联络方式"/>
    <w:basedOn w:val="a"/>
    <w:qFormat/>
    <w:rPr>
      <w:rFonts w:ascii="黑体" w:eastAsia="黑体" w:hAnsi="黑体"/>
      <w:color w:val="003399"/>
      <w:szCs w:val="24"/>
    </w:rPr>
  </w:style>
  <w:style w:type="paragraph" w:customStyle="1" w:styleId="12">
    <w:name w:val="列出段落1"/>
    <w:basedOn w:val="a"/>
    <w:uiPriority w:val="34"/>
    <w:qFormat/>
    <w:pPr>
      <w:ind w:firstLine="420"/>
    </w:pPr>
  </w:style>
  <w:style w:type="character" w:customStyle="1" w:styleId="fontstyle01">
    <w:name w:val="fontstyle01"/>
    <w:basedOn w:val="a0"/>
    <w:qFormat/>
    <w:rPr>
      <w:rFonts w:ascii="宋体" w:eastAsia="宋体" w:hAnsi="宋体" w:cs="宋体"/>
      <w:color w:val="000000"/>
      <w:sz w:val="24"/>
      <w:szCs w:val="24"/>
    </w:rPr>
  </w:style>
  <w:style w:type="character" w:customStyle="1" w:styleId="a6">
    <w:name w:val="页眉 字符"/>
    <w:basedOn w:val="a0"/>
    <w:link w:val="a5"/>
    <w:uiPriority w:val="99"/>
    <w:rsid w:val="00AA3BF6"/>
    <w:rPr>
      <w:rFonts w:asciiTheme="minorHAnsi" w:eastAsiaTheme="minorEastAsia" w:hAnsiTheme="minorHAnsi" w:cstheme="minorBidi"/>
      <w:sz w:val="18"/>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C97C76-0CC7-44A7-A027-255D1052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30</Pages>
  <Words>2975</Words>
  <Characters>16964</Characters>
  <Application>Microsoft Office Word</Application>
  <DocSecurity>0</DocSecurity>
  <Lines>141</Lines>
  <Paragraphs>39</Paragraphs>
  <ScaleCrop>false</ScaleCrop>
  <Company>Kingsoft</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Fan, John</cp:lastModifiedBy>
  <cp:revision>14</cp:revision>
  <dcterms:created xsi:type="dcterms:W3CDTF">2014-10-29T12:08:00Z</dcterms:created>
  <dcterms:modified xsi:type="dcterms:W3CDTF">2019-11-29T09:45:00Z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